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D0292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81387820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858课程与教学论</w:t>
      </w:r>
      <w:bookmarkEnd w:id="0"/>
    </w:p>
    <w:p w14:paraId="2D26E778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1EBB998F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5908D19F">
      <w:pPr>
        <w:spacing w:line="360" w:lineRule="auto"/>
        <w:ind w:firstLine="513" w:firstLineChars="214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课程与教学论是教育硕士研究生招生考试的课程。</w:t>
      </w:r>
    </w:p>
    <w:p w14:paraId="221637B5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二、考查目标</w:t>
      </w:r>
    </w:p>
    <w:p w14:paraId="56BCA408">
      <w:pPr>
        <w:spacing w:line="360" w:lineRule="auto"/>
        <w:ind w:firstLine="513" w:firstLineChars="214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要求考生能系统理解课程与教学论的基本原理、基本概念，掌握运用</w:t>
      </w:r>
      <w:r>
        <w:rPr>
          <w:rFonts w:ascii="宋体" w:hAnsi="宋体"/>
          <w:sz w:val="24"/>
          <w:szCs w:val="24"/>
        </w:rPr>
        <w:t>所学的基本理论、基本知识和基本方法分析、判断和解决有关理论问题和实际问题</w:t>
      </w:r>
      <w:r>
        <w:rPr>
          <w:rFonts w:hint="eastAsia" w:ascii="宋体" w:hAnsi="宋体"/>
          <w:sz w:val="24"/>
          <w:szCs w:val="24"/>
        </w:rPr>
        <w:t>的能力</w:t>
      </w:r>
      <w:r>
        <w:rPr>
          <w:rFonts w:ascii="宋体" w:hAnsi="宋体"/>
          <w:sz w:val="24"/>
          <w:szCs w:val="24"/>
        </w:rPr>
        <w:t>。</w:t>
      </w:r>
    </w:p>
    <w:p w14:paraId="31827A60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0A86CACD">
      <w:pPr>
        <w:spacing w:line="360" w:lineRule="auto"/>
        <w:ind w:firstLine="513" w:firstLineChars="214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</w:rPr>
        <w:t>本</w:t>
      </w:r>
      <w:r>
        <w:rPr>
          <w:rFonts w:hint="eastAsia" w:ascii="宋体" w:hAnsi="宋体"/>
          <w:sz w:val="24"/>
          <w:szCs w:val="24"/>
        </w:rPr>
        <w:t>考试为闭卷考试，满分为150分，考试时间为180分钟。</w:t>
      </w:r>
    </w:p>
    <w:p w14:paraId="7A6665ED">
      <w:pPr>
        <w:spacing w:line="360" w:lineRule="auto"/>
        <w:ind w:firstLine="513" w:firstLineChars="214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试卷结构：名词解释题20%，简答题30%，分析论述题50%。</w:t>
      </w:r>
    </w:p>
    <w:p w14:paraId="143ECFA3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</w:p>
    <w:p w14:paraId="500EDCB4">
      <w:pPr>
        <w:spacing w:line="360" w:lineRule="auto"/>
        <w:ind w:firstLine="723" w:firstLineChars="30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宋体" w:hAnsi="宋体"/>
          <w:b/>
          <w:sz w:val="24"/>
          <w:lang w:val="en-US" w:eastAsia="zh-CN"/>
        </w:rPr>
        <w:t>一）</w:t>
      </w:r>
      <w:r>
        <w:rPr>
          <w:rFonts w:hint="eastAsia" w:ascii="宋体" w:hAnsi="宋体"/>
          <w:b/>
          <w:sz w:val="24"/>
        </w:rPr>
        <w:t>课程与教学论</w:t>
      </w:r>
      <w:r>
        <w:rPr>
          <w:rFonts w:ascii="宋体" w:hAnsi="宋体"/>
          <w:b/>
          <w:sz w:val="24"/>
        </w:rPr>
        <w:t>概论</w:t>
      </w:r>
    </w:p>
    <w:p w14:paraId="62D26EF5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1 </w:t>
      </w:r>
      <w:r>
        <w:rPr>
          <w:rFonts w:ascii="宋体" w:hAnsi="宋体"/>
          <w:sz w:val="24"/>
        </w:rPr>
        <w:t>什么是课程与教学论</w:t>
      </w:r>
    </w:p>
    <w:p w14:paraId="4CBD57C3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2 </w:t>
      </w:r>
      <w:r>
        <w:rPr>
          <w:rFonts w:ascii="宋体" w:hAnsi="宋体"/>
          <w:sz w:val="24"/>
        </w:rPr>
        <w:t>学习课程与教学论的意义和方法</w:t>
      </w:r>
    </w:p>
    <w:p w14:paraId="2A085C6F">
      <w:pPr>
        <w:spacing w:line="36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 xml:space="preserve">     </w:t>
      </w: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宋体" w:hAnsi="宋体"/>
          <w:b/>
          <w:sz w:val="24"/>
          <w:lang w:val="en-US" w:eastAsia="zh-CN"/>
        </w:rPr>
        <w:t>二）</w:t>
      </w:r>
      <w:r>
        <w:rPr>
          <w:rFonts w:hint="eastAsia" w:ascii="宋体" w:hAnsi="宋体"/>
          <w:b/>
          <w:sz w:val="24"/>
        </w:rPr>
        <w:t>课程的基本理论</w:t>
      </w:r>
    </w:p>
    <w:p w14:paraId="43D7F904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1 </w:t>
      </w:r>
      <w:r>
        <w:rPr>
          <w:rFonts w:ascii="宋体" w:hAnsi="宋体"/>
          <w:sz w:val="24"/>
        </w:rPr>
        <w:t>课程的基本概念</w:t>
      </w:r>
    </w:p>
    <w:p w14:paraId="05D4F385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2 </w:t>
      </w:r>
      <w:r>
        <w:rPr>
          <w:rFonts w:ascii="宋体" w:hAnsi="宋体"/>
          <w:sz w:val="24"/>
        </w:rPr>
        <w:t>课程的历史发展</w:t>
      </w:r>
    </w:p>
    <w:p w14:paraId="6EF7CA38">
      <w:pPr>
        <w:spacing w:line="360" w:lineRule="auto"/>
        <w:ind w:firstLine="723" w:firstLineChars="3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宋体" w:hAnsi="宋体"/>
          <w:b/>
          <w:sz w:val="24"/>
          <w:lang w:val="en-US" w:eastAsia="zh-CN"/>
        </w:rPr>
        <w:t>三）</w:t>
      </w:r>
      <w:r>
        <w:rPr>
          <w:rFonts w:hint="eastAsia" w:ascii="宋体" w:hAnsi="宋体"/>
          <w:b/>
          <w:sz w:val="24"/>
        </w:rPr>
        <w:t>影响课程发展的基本因素</w:t>
      </w:r>
    </w:p>
    <w:p w14:paraId="4A41E4A2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1 </w:t>
      </w:r>
      <w:r>
        <w:rPr>
          <w:rFonts w:ascii="宋体" w:hAnsi="宋体"/>
          <w:sz w:val="24"/>
        </w:rPr>
        <w:t>课程目标</w:t>
      </w:r>
    </w:p>
    <w:p w14:paraId="2F407F0C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2 </w:t>
      </w:r>
      <w:r>
        <w:rPr>
          <w:rFonts w:ascii="宋体" w:hAnsi="宋体"/>
          <w:sz w:val="24"/>
        </w:rPr>
        <w:t>课程内容</w:t>
      </w:r>
    </w:p>
    <w:p w14:paraId="36AFFC9C">
      <w:pPr>
        <w:spacing w:line="360" w:lineRule="auto"/>
        <w:ind w:firstLine="723" w:firstLineChars="3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宋体" w:hAnsi="宋体"/>
          <w:b/>
          <w:sz w:val="24"/>
          <w:lang w:val="en-US" w:eastAsia="zh-CN"/>
        </w:rPr>
        <w:t>四）</w:t>
      </w:r>
      <w:r>
        <w:rPr>
          <w:rFonts w:hint="eastAsia" w:ascii="宋体" w:hAnsi="宋体"/>
          <w:b/>
          <w:sz w:val="24"/>
        </w:rPr>
        <w:t>课程开发与校本课程</w:t>
      </w:r>
    </w:p>
    <w:p w14:paraId="5C8379A3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1 </w:t>
      </w:r>
      <w:r>
        <w:rPr>
          <w:rFonts w:ascii="宋体" w:hAnsi="宋体"/>
          <w:sz w:val="24"/>
        </w:rPr>
        <w:t>课程开发的一般原理</w:t>
      </w:r>
    </w:p>
    <w:p w14:paraId="36FFAB88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2 </w:t>
      </w:r>
      <w:r>
        <w:rPr>
          <w:rFonts w:ascii="宋体" w:hAnsi="宋体"/>
          <w:sz w:val="24"/>
        </w:rPr>
        <w:t>校本课程开发</w:t>
      </w:r>
    </w:p>
    <w:p w14:paraId="1698D16E">
      <w:pPr>
        <w:spacing w:line="360" w:lineRule="auto"/>
        <w:ind w:firstLine="723" w:firstLineChars="3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宋体" w:hAnsi="宋体"/>
          <w:b/>
          <w:sz w:val="24"/>
        </w:rPr>
        <w:t>五</w:t>
      </w:r>
      <w:r>
        <w:rPr>
          <w:rFonts w:hint="eastAsia" w:ascii="宋体" w:hAnsi="宋体"/>
          <w:b/>
          <w:sz w:val="24"/>
          <w:lang w:eastAsia="zh-CN"/>
        </w:rPr>
        <w:t>）</w:t>
      </w:r>
      <w:r>
        <w:rPr>
          <w:rFonts w:hint="eastAsia" w:ascii="宋体" w:hAnsi="宋体"/>
          <w:b/>
          <w:sz w:val="24"/>
        </w:rPr>
        <w:t>教学的基本理论</w:t>
      </w:r>
    </w:p>
    <w:p w14:paraId="1E4C2108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1 </w:t>
      </w:r>
      <w:r>
        <w:rPr>
          <w:rFonts w:ascii="宋体" w:hAnsi="宋体"/>
          <w:sz w:val="24"/>
        </w:rPr>
        <w:t>教学概念与教学本质</w:t>
      </w:r>
    </w:p>
    <w:p w14:paraId="2F007B94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2 </w:t>
      </w:r>
      <w:r>
        <w:rPr>
          <w:rFonts w:ascii="宋体" w:hAnsi="宋体"/>
          <w:sz w:val="24"/>
        </w:rPr>
        <w:t>现代教学及其特征</w:t>
      </w:r>
    </w:p>
    <w:p w14:paraId="5EBE7760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3 </w:t>
      </w:r>
      <w:r>
        <w:rPr>
          <w:rFonts w:ascii="宋体" w:hAnsi="宋体"/>
          <w:sz w:val="24"/>
        </w:rPr>
        <w:t>优化教学的一般理论</w:t>
      </w:r>
    </w:p>
    <w:p w14:paraId="35F2370F">
      <w:pPr>
        <w:spacing w:line="360" w:lineRule="auto"/>
        <w:ind w:firstLine="723" w:firstLineChars="3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宋体" w:hAnsi="宋体"/>
          <w:b/>
          <w:sz w:val="24"/>
        </w:rPr>
        <w:t>六</w:t>
      </w:r>
      <w:r>
        <w:rPr>
          <w:rFonts w:hint="eastAsia" w:ascii="宋体" w:hAnsi="宋体"/>
          <w:b/>
          <w:sz w:val="24"/>
          <w:lang w:eastAsia="zh-CN"/>
        </w:rPr>
        <w:t>）</w:t>
      </w:r>
      <w:r>
        <w:rPr>
          <w:rFonts w:hint="eastAsia" w:ascii="宋体" w:hAnsi="宋体"/>
          <w:b/>
          <w:sz w:val="24"/>
        </w:rPr>
        <w:t>教学目标</w:t>
      </w:r>
    </w:p>
    <w:p w14:paraId="1ABCBCFE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1 </w:t>
      </w:r>
      <w:r>
        <w:rPr>
          <w:rFonts w:ascii="宋体" w:hAnsi="宋体"/>
          <w:sz w:val="24"/>
        </w:rPr>
        <w:t>教学目标概述</w:t>
      </w:r>
    </w:p>
    <w:p w14:paraId="39F56973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2 </w:t>
      </w:r>
      <w:r>
        <w:rPr>
          <w:rFonts w:ascii="宋体" w:hAnsi="宋体"/>
          <w:sz w:val="24"/>
        </w:rPr>
        <w:t>教学目标分类</w:t>
      </w:r>
    </w:p>
    <w:p w14:paraId="591EC2D5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3 </w:t>
      </w:r>
      <w:r>
        <w:rPr>
          <w:rFonts w:ascii="宋体" w:hAnsi="宋体"/>
          <w:sz w:val="24"/>
        </w:rPr>
        <w:t>教学目标设计</w:t>
      </w:r>
    </w:p>
    <w:p w14:paraId="0DA6507C">
      <w:pPr>
        <w:spacing w:line="360" w:lineRule="auto"/>
        <w:ind w:firstLine="723" w:firstLineChars="3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宋体" w:hAnsi="宋体"/>
          <w:b/>
          <w:sz w:val="24"/>
        </w:rPr>
        <w:t>七</w:t>
      </w:r>
      <w:r>
        <w:rPr>
          <w:rFonts w:hint="eastAsia" w:ascii="宋体" w:hAnsi="宋体"/>
          <w:b/>
          <w:sz w:val="24"/>
          <w:lang w:eastAsia="zh-CN"/>
        </w:rPr>
        <w:t>）</w:t>
      </w:r>
      <w:r>
        <w:rPr>
          <w:rFonts w:hint="eastAsia" w:ascii="宋体" w:hAnsi="宋体"/>
          <w:b/>
          <w:sz w:val="24"/>
        </w:rPr>
        <w:t>教学模式</w:t>
      </w:r>
    </w:p>
    <w:p w14:paraId="1D1D91C1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1 </w:t>
      </w:r>
      <w:r>
        <w:rPr>
          <w:rFonts w:ascii="宋体" w:hAnsi="宋体"/>
          <w:sz w:val="24"/>
        </w:rPr>
        <w:t>教学模式概述</w:t>
      </w:r>
    </w:p>
    <w:p w14:paraId="0E1ED435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2 </w:t>
      </w:r>
      <w:r>
        <w:rPr>
          <w:rFonts w:ascii="宋体" w:hAnsi="宋体"/>
          <w:sz w:val="24"/>
        </w:rPr>
        <w:t>教学模式的历史、现状及趋势</w:t>
      </w:r>
    </w:p>
    <w:p w14:paraId="24E008BD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3 </w:t>
      </w:r>
      <w:r>
        <w:rPr>
          <w:rFonts w:ascii="宋体" w:hAnsi="宋体"/>
          <w:sz w:val="24"/>
        </w:rPr>
        <w:t>当前值得关注的几种教学模式</w:t>
      </w:r>
    </w:p>
    <w:p w14:paraId="0CAE702E">
      <w:pPr>
        <w:spacing w:line="360" w:lineRule="auto"/>
        <w:ind w:firstLine="723" w:firstLineChars="3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宋体" w:hAnsi="宋体"/>
          <w:b/>
          <w:sz w:val="24"/>
        </w:rPr>
        <w:t>八</w:t>
      </w:r>
      <w:r>
        <w:rPr>
          <w:rFonts w:hint="eastAsia" w:ascii="宋体" w:hAnsi="宋体"/>
          <w:b/>
          <w:sz w:val="24"/>
          <w:lang w:eastAsia="zh-CN"/>
        </w:rPr>
        <w:t>）</w:t>
      </w:r>
      <w:r>
        <w:rPr>
          <w:rFonts w:hint="eastAsia" w:ascii="宋体" w:hAnsi="宋体"/>
          <w:b/>
          <w:sz w:val="24"/>
        </w:rPr>
        <w:t>教学方法</w:t>
      </w:r>
    </w:p>
    <w:p w14:paraId="7D5C068F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1 </w:t>
      </w:r>
      <w:r>
        <w:rPr>
          <w:rFonts w:ascii="宋体" w:hAnsi="宋体"/>
          <w:sz w:val="24"/>
        </w:rPr>
        <w:t>教学方法概述</w:t>
      </w:r>
    </w:p>
    <w:p w14:paraId="04D72947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2 </w:t>
      </w:r>
      <w:r>
        <w:rPr>
          <w:rFonts w:ascii="宋体" w:hAnsi="宋体"/>
          <w:sz w:val="24"/>
        </w:rPr>
        <w:t>小学常用的教学方法</w:t>
      </w:r>
    </w:p>
    <w:p w14:paraId="3C4F784D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3 </w:t>
      </w:r>
      <w:r>
        <w:rPr>
          <w:rFonts w:ascii="宋体" w:hAnsi="宋体"/>
          <w:sz w:val="24"/>
        </w:rPr>
        <w:t>小学教学方法的改革</w:t>
      </w:r>
    </w:p>
    <w:p w14:paraId="199C9190">
      <w:pPr>
        <w:spacing w:line="360" w:lineRule="auto"/>
        <w:ind w:firstLine="723" w:firstLineChars="3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宋体" w:hAnsi="宋体"/>
          <w:b/>
          <w:sz w:val="24"/>
        </w:rPr>
        <w:t>九</w:t>
      </w:r>
      <w:r>
        <w:rPr>
          <w:rFonts w:hint="eastAsia" w:ascii="宋体" w:hAnsi="宋体"/>
          <w:b/>
          <w:sz w:val="24"/>
          <w:lang w:eastAsia="zh-CN"/>
        </w:rPr>
        <w:t>）</w:t>
      </w:r>
      <w:r>
        <w:rPr>
          <w:rFonts w:hint="eastAsia" w:ascii="宋体" w:hAnsi="宋体"/>
          <w:b/>
          <w:sz w:val="24"/>
        </w:rPr>
        <w:t>教学手段</w:t>
      </w:r>
    </w:p>
    <w:p w14:paraId="0C44A532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1 </w:t>
      </w:r>
      <w:r>
        <w:rPr>
          <w:rFonts w:ascii="宋体" w:hAnsi="宋体"/>
          <w:sz w:val="24"/>
        </w:rPr>
        <w:t>教学手段概述</w:t>
      </w:r>
    </w:p>
    <w:p w14:paraId="53C18F93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2 </w:t>
      </w:r>
      <w:r>
        <w:rPr>
          <w:rFonts w:ascii="宋体" w:hAnsi="宋体"/>
          <w:sz w:val="24"/>
        </w:rPr>
        <w:t>教学手段的分类</w:t>
      </w:r>
    </w:p>
    <w:p w14:paraId="7A2F06B6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3 </w:t>
      </w:r>
      <w:r>
        <w:rPr>
          <w:rFonts w:ascii="宋体" w:hAnsi="宋体"/>
          <w:sz w:val="24"/>
        </w:rPr>
        <w:t>教学手段的选择与使用</w:t>
      </w:r>
    </w:p>
    <w:p w14:paraId="488C79E0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4 </w:t>
      </w:r>
      <w:r>
        <w:rPr>
          <w:rFonts w:ascii="宋体" w:hAnsi="宋体"/>
          <w:sz w:val="24"/>
        </w:rPr>
        <w:t>教学手段现代化及其对教学的影响</w:t>
      </w:r>
    </w:p>
    <w:p w14:paraId="6A5F6707">
      <w:pPr>
        <w:spacing w:line="360" w:lineRule="auto"/>
        <w:ind w:firstLine="723" w:firstLineChars="3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宋体" w:hAnsi="宋体"/>
          <w:b/>
          <w:sz w:val="24"/>
        </w:rPr>
        <w:t>十</w:t>
      </w:r>
      <w:r>
        <w:rPr>
          <w:rFonts w:hint="eastAsia" w:ascii="宋体" w:hAnsi="宋体"/>
          <w:b/>
          <w:sz w:val="24"/>
          <w:lang w:eastAsia="zh-CN"/>
        </w:rPr>
        <w:t>）</w:t>
      </w:r>
      <w:r>
        <w:rPr>
          <w:rFonts w:hint="eastAsia" w:ascii="宋体" w:hAnsi="宋体"/>
          <w:b/>
          <w:sz w:val="24"/>
        </w:rPr>
        <w:t>教学组织形式</w:t>
      </w:r>
    </w:p>
    <w:p w14:paraId="52B5DE84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1 </w:t>
      </w:r>
      <w:r>
        <w:rPr>
          <w:rFonts w:ascii="宋体" w:hAnsi="宋体"/>
          <w:sz w:val="24"/>
        </w:rPr>
        <w:t>教学组织形式概述</w:t>
      </w:r>
    </w:p>
    <w:p w14:paraId="7F974028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2 </w:t>
      </w:r>
      <w:r>
        <w:rPr>
          <w:rFonts w:ascii="宋体" w:hAnsi="宋体"/>
          <w:sz w:val="24"/>
        </w:rPr>
        <w:t>常见的教学组织形式</w:t>
      </w:r>
    </w:p>
    <w:p w14:paraId="76B21527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3 </w:t>
      </w:r>
      <w:r>
        <w:rPr>
          <w:rFonts w:ascii="宋体" w:hAnsi="宋体"/>
          <w:sz w:val="24"/>
        </w:rPr>
        <w:t>教学组织形式的改革与发展</w:t>
      </w:r>
    </w:p>
    <w:p w14:paraId="2F26F2E2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4 </w:t>
      </w:r>
      <w:r>
        <w:rPr>
          <w:rFonts w:ascii="宋体" w:hAnsi="宋体"/>
          <w:sz w:val="24"/>
        </w:rPr>
        <w:t>教学组织形式的制约因素</w:t>
      </w:r>
    </w:p>
    <w:p w14:paraId="52D2B6F9">
      <w:pPr>
        <w:spacing w:line="360" w:lineRule="auto"/>
        <w:ind w:firstLine="723" w:firstLineChars="3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宋体" w:hAnsi="宋体"/>
          <w:b/>
          <w:sz w:val="24"/>
        </w:rPr>
        <w:t>十一</w:t>
      </w:r>
      <w:r>
        <w:rPr>
          <w:rFonts w:hint="eastAsia" w:ascii="宋体" w:hAnsi="宋体"/>
          <w:b/>
          <w:sz w:val="24"/>
          <w:lang w:eastAsia="zh-CN"/>
        </w:rPr>
        <w:t>）</w:t>
      </w:r>
      <w:r>
        <w:rPr>
          <w:rFonts w:hint="eastAsia" w:ascii="宋体" w:hAnsi="宋体"/>
          <w:b/>
          <w:sz w:val="24"/>
        </w:rPr>
        <w:t>教学评价</w:t>
      </w:r>
    </w:p>
    <w:p w14:paraId="50B12364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1 </w:t>
      </w:r>
      <w:r>
        <w:rPr>
          <w:rFonts w:hint="eastAsia" w:ascii="宋体" w:hAnsi="宋体"/>
          <w:sz w:val="24"/>
        </w:rPr>
        <w:t>教学</w:t>
      </w:r>
      <w:r>
        <w:rPr>
          <w:rFonts w:ascii="宋体" w:hAnsi="宋体"/>
          <w:sz w:val="24"/>
        </w:rPr>
        <w:t>评价概述</w:t>
      </w:r>
    </w:p>
    <w:p w14:paraId="61FD43EF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2 </w:t>
      </w:r>
      <w:r>
        <w:rPr>
          <w:rFonts w:ascii="宋体" w:hAnsi="宋体"/>
          <w:sz w:val="24"/>
        </w:rPr>
        <w:t>学生学业成就评价</w:t>
      </w:r>
    </w:p>
    <w:p w14:paraId="5DA0039C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3 </w:t>
      </w:r>
      <w:r>
        <w:rPr>
          <w:rFonts w:ascii="宋体" w:hAnsi="宋体"/>
          <w:sz w:val="24"/>
        </w:rPr>
        <w:t>教师教学工作评价</w:t>
      </w:r>
    </w:p>
    <w:p w14:paraId="76758A46">
      <w:pPr>
        <w:spacing w:line="360" w:lineRule="auto"/>
        <w:ind w:firstLine="723" w:firstLineChars="3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宋体" w:hAnsi="宋体"/>
          <w:b/>
          <w:sz w:val="24"/>
        </w:rPr>
        <w:t>十二</w:t>
      </w:r>
      <w:r>
        <w:rPr>
          <w:rFonts w:hint="eastAsia" w:ascii="宋体" w:hAnsi="宋体"/>
          <w:b/>
          <w:sz w:val="24"/>
          <w:lang w:eastAsia="zh-CN"/>
        </w:rPr>
        <w:t>）</w:t>
      </w:r>
      <w:r>
        <w:rPr>
          <w:rFonts w:hint="eastAsia" w:ascii="宋体" w:hAnsi="宋体"/>
          <w:b/>
          <w:sz w:val="24"/>
        </w:rPr>
        <w:t>课堂教学管理</w:t>
      </w:r>
    </w:p>
    <w:p w14:paraId="030F3EDE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1 </w:t>
      </w:r>
      <w:r>
        <w:rPr>
          <w:rFonts w:ascii="宋体" w:hAnsi="宋体"/>
          <w:sz w:val="24"/>
        </w:rPr>
        <w:t>课堂教学管理概述</w:t>
      </w:r>
    </w:p>
    <w:p w14:paraId="4FCD64A1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2 </w:t>
      </w:r>
      <w:r>
        <w:rPr>
          <w:rFonts w:ascii="宋体" w:hAnsi="宋体"/>
          <w:sz w:val="24"/>
        </w:rPr>
        <w:t>课堂规则</w:t>
      </w:r>
    </w:p>
    <w:p w14:paraId="1F671888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3 </w:t>
      </w:r>
      <w:r>
        <w:rPr>
          <w:rFonts w:ascii="宋体" w:hAnsi="宋体"/>
          <w:sz w:val="24"/>
        </w:rPr>
        <w:t>课堂时间管理</w:t>
      </w:r>
    </w:p>
    <w:p w14:paraId="1A02C95B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4 </w:t>
      </w:r>
      <w:r>
        <w:rPr>
          <w:rFonts w:ascii="宋体" w:hAnsi="宋体"/>
          <w:sz w:val="24"/>
        </w:rPr>
        <w:t>课堂问题行为管理</w:t>
      </w:r>
    </w:p>
    <w:p w14:paraId="645E26CA">
      <w:pPr>
        <w:spacing w:line="360" w:lineRule="auto"/>
        <w:ind w:firstLine="723" w:firstLineChars="3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宋体" w:hAnsi="宋体"/>
          <w:b/>
          <w:sz w:val="24"/>
        </w:rPr>
        <w:t>十三</w:t>
      </w:r>
      <w:r>
        <w:rPr>
          <w:rFonts w:hint="eastAsia" w:ascii="宋体" w:hAnsi="宋体"/>
          <w:b/>
          <w:sz w:val="24"/>
          <w:lang w:eastAsia="zh-CN"/>
        </w:rPr>
        <w:t>）</w:t>
      </w:r>
      <w:r>
        <w:rPr>
          <w:rFonts w:hint="eastAsia" w:ascii="宋体" w:hAnsi="宋体"/>
          <w:b/>
          <w:sz w:val="24"/>
        </w:rPr>
        <w:t>教学设计与教学实践</w:t>
      </w:r>
    </w:p>
    <w:p w14:paraId="7CCA7096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1 </w:t>
      </w:r>
      <w:r>
        <w:rPr>
          <w:rFonts w:ascii="宋体" w:hAnsi="宋体"/>
          <w:sz w:val="24"/>
        </w:rPr>
        <w:t>教学设计概述</w:t>
      </w:r>
    </w:p>
    <w:p w14:paraId="7B70D48F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2 </w:t>
      </w:r>
      <w:r>
        <w:rPr>
          <w:rFonts w:ascii="宋体" w:hAnsi="宋体"/>
          <w:sz w:val="24"/>
        </w:rPr>
        <w:t>教学设计的程序与模式</w:t>
      </w:r>
    </w:p>
    <w:p w14:paraId="179C58AF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3 </w:t>
      </w:r>
      <w:r>
        <w:rPr>
          <w:rFonts w:ascii="宋体" w:hAnsi="宋体"/>
          <w:sz w:val="24"/>
        </w:rPr>
        <w:t>教学设计的内容与方法</w:t>
      </w:r>
    </w:p>
    <w:p w14:paraId="3498B4A8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 xml:space="preserve">4 </w:t>
      </w:r>
      <w:bookmarkStart w:id="1" w:name="_GoBack"/>
      <w:bookmarkEnd w:id="1"/>
      <w:r>
        <w:rPr>
          <w:rFonts w:ascii="宋体" w:hAnsi="宋体"/>
          <w:sz w:val="24"/>
        </w:rPr>
        <w:t>教学工作的基本环节</w:t>
      </w:r>
    </w:p>
    <w:p w14:paraId="3A4E7E4D">
      <w:pPr>
        <w:spacing w:line="360" w:lineRule="auto"/>
        <w:rPr>
          <w:rFonts w:ascii="宋体" w:hAnsi="宋体"/>
          <w:b/>
          <w:bCs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FF701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44068CBB">
    <w:pPr>
      <w:pStyle w:val="6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172A27"/>
    <w:rsid w:val="00017111"/>
    <w:rsid w:val="0005306C"/>
    <w:rsid w:val="000625D9"/>
    <w:rsid w:val="0008350F"/>
    <w:rsid w:val="00087FF5"/>
    <w:rsid w:val="000B647F"/>
    <w:rsid w:val="000C7CD7"/>
    <w:rsid w:val="000D16BC"/>
    <w:rsid w:val="00103DF6"/>
    <w:rsid w:val="00137285"/>
    <w:rsid w:val="00197A67"/>
    <w:rsid w:val="001A12FB"/>
    <w:rsid w:val="00201698"/>
    <w:rsid w:val="002225EA"/>
    <w:rsid w:val="00252037"/>
    <w:rsid w:val="00273267"/>
    <w:rsid w:val="002C4CB8"/>
    <w:rsid w:val="002D5F8B"/>
    <w:rsid w:val="002E0FB7"/>
    <w:rsid w:val="003B1CAE"/>
    <w:rsid w:val="003D5A8B"/>
    <w:rsid w:val="003F42A4"/>
    <w:rsid w:val="004070DA"/>
    <w:rsid w:val="00436663"/>
    <w:rsid w:val="00486E13"/>
    <w:rsid w:val="004C4891"/>
    <w:rsid w:val="004D43A2"/>
    <w:rsid w:val="004D6F0F"/>
    <w:rsid w:val="0050437A"/>
    <w:rsid w:val="00530EBC"/>
    <w:rsid w:val="00580967"/>
    <w:rsid w:val="005C200F"/>
    <w:rsid w:val="005D33E6"/>
    <w:rsid w:val="005D608F"/>
    <w:rsid w:val="005E2269"/>
    <w:rsid w:val="00637EA8"/>
    <w:rsid w:val="006447DD"/>
    <w:rsid w:val="007342EF"/>
    <w:rsid w:val="007938F8"/>
    <w:rsid w:val="007B0B46"/>
    <w:rsid w:val="008335B0"/>
    <w:rsid w:val="00872182"/>
    <w:rsid w:val="00883945"/>
    <w:rsid w:val="008B499A"/>
    <w:rsid w:val="008E3BF9"/>
    <w:rsid w:val="008F57B7"/>
    <w:rsid w:val="0094230F"/>
    <w:rsid w:val="00953917"/>
    <w:rsid w:val="009818B7"/>
    <w:rsid w:val="009D44D2"/>
    <w:rsid w:val="00A226CF"/>
    <w:rsid w:val="00A40CE1"/>
    <w:rsid w:val="00A9542C"/>
    <w:rsid w:val="00B13801"/>
    <w:rsid w:val="00B42DD8"/>
    <w:rsid w:val="00C0364F"/>
    <w:rsid w:val="00C44E75"/>
    <w:rsid w:val="00CB2FCF"/>
    <w:rsid w:val="00CC0AF3"/>
    <w:rsid w:val="00D05EBC"/>
    <w:rsid w:val="00D17A25"/>
    <w:rsid w:val="00D34BAF"/>
    <w:rsid w:val="00D6644A"/>
    <w:rsid w:val="00DE48DC"/>
    <w:rsid w:val="00E30FBD"/>
    <w:rsid w:val="00E37029"/>
    <w:rsid w:val="00EA3431"/>
    <w:rsid w:val="00EF3A86"/>
    <w:rsid w:val="00F17F7F"/>
    <w:rsid w:val="00F53D4A"/>
    <w:rsid w:val="00F70488"/>
    <w:rsid w:val="00F87194"/>
    <w:rsid w:val="00FA4C11"/>
    <w:rsid w:val="00FA6E3B"/>
    <w:rsid w:val="00FB6FB2"/>
    <w:rsid w:val="00FD645E"/>
    <w:rsid w:val="01714809"/>
    <w:rsid w:val="04C301B1"/>
    <w:rsid w:val="079C38A9"/>
    <w:rsid w:val="0AE1780E"/>
    <w:rsid w:val="0C4210C4"/>
    <w:rsid w:val="0C617C65"/>
    <w:rsid w:val="12555A81"/>
    <w:rsid w:val="129B61D8"/>
    <w:rsid w:val="136D48AC"/>
    <w:rsid w:val="139879D4"/>
    <w:rsid w:val="167069E6"/>
    <w:rsid w:val="16A27D67"/>
    <w:rsid w:val="174848EB"/>
    <w:rsid w:val="18541252"/>
    <w:rsid w:val="1A704EE5"/>
    <w:rsid w:val="1BDF4935"/>
    <w:rsid w:val="1DCD6B2C"/>
    <w:rsid w:val="1E3A10B0"/>
    <w:rsid w:val="1EB5427B"/>
    <w:rsid w:val="1EC936A4"/>
    <w:rsid w:val="20F47472"/>
    <w:rsid w:val="21CD2F3E"/>
    <w:rsid w:val="24E55FA2"/>
    <w:rsid w:val="255D3B3D"/>
    <w:rsid w:val="27A45517"/>
    <w:rsid w:val="2F2F703D"/>
    <w:rsid w:val="2F7C7FBE"/>
    <w:rsid w:val="302E3742"/>
    <w:rsid w:val="36046551"/>
    <w:rsid w:val="37F0607D"/>
    <w:rsid w:val="39F72D73"/>
    <w:rsid w:val="3DF94D62"/>
    <w:rsid w:val="4080460F"/>
    <w:rsid w:val="43476B9D"/>
    <w:rsid w:val="4607306A"/>
    <w:rsid w:val="4B1328B7"/>
    <w:rsid w:val="4BF33F0D"/>
    <w:rsid w:val="50DF2ABC"/>
    <w:rsid w:val="533A26AB"/>
    <w:rsid w:val="53CF5AC9"/>
    <w:rsid w:val="55944A0F"/>
    <w:rsid w:val="56AF40CB"/>
    <w:rsid w:val="5AC93EE4"/>
    <w:rsid w:val="5EDC2437"/>
    <w:rsid w:val="5F593708"/>
    <w:rsid w:val="5F8405AE"/>
    <w:rsid w:val="63304B00"/>
    <w:rsid w:val="64EB2AB5"/>
    <w:rsid w:val="67E1286C"/>
    <w:rsid w:val="6CB247D7"/>
    <w:rsid w:val="6D41420B"/>
    <w:rsid w:val="6D995997"/>
    <w:rsid w:val="6E604605"/>
    <w:rsid w:val="6F013B3F"/>
    <w:rsid w:val="6FD70D7C"/>
    <w:rsid w:val="74500B07"/>
    <w:rsid w:val="76212639"/>
    <w:rsid w:val="77990115"/>
    <w:rsid w:val="781C50E7"/>
    <w:rsid w:val="7ED303DF"/>
    <w:rsid w:val="7ED92098"/>
    <w:rsid w:val="FFBE14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uiPriority w:val="99"/>
    <w:pPr>
      <w:jc w:val="left"/>
    </w:pPr>
  </w:style>
  <w:style w:type="paragraph" w:styleId="5">
    <w:name w:val="Balloon Text"/>
    <w:basedOn w:val="1"/>
    <w:link w:val="18"/>
    <w:unhideWhenUsed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uiPriority w:val="39"/>
    <w:rPr>
      <w:rFonts w:ascii="Calibri" w:hAnsi="Calibri"/>
    </w:rPr>
  </w:style>
  <w:style w:type="paragraph" w:styleId="9">
    <w:name w:val="toc 2"/>
    <w:basedOn w:val="1"/>
    <w:next w:val="1"/>
    <w:unhideWhenUsed/>
    <w:uiPriority w:val="39"/>
    <w:pPr>
      <w:widowControl/>
      <w:spacing w:after="100" w:line="259" w:lineRule="auto"/>
      <w:ind w:left="220"/>
      <w:jc w:val="left"/>
    </w:pPr>
    <w:rPr>
      <w:rFonts w:ascii="等线" w:hAnsi="等线" w:eastAsia="等线"/>
      <w:kern w:val="0"/>
      <w:sz w:val="22"/>
    </w:rPr>
  </w:style>
  <w:style w:type="paragraph" w:styleId="10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annotation subject"/>
    <w:basedOn w:val="4"/>
    <w:next w:val="4"/>
    <w:link w:val="21"/>
    <w:unhideWhenUsed/>
    <w:uiPriority w:val="99"/>
    <w:rPr>
      <w:b/>
      <w:bCs/>
    </w:rPr>
  </w:style>
  <w:style w:type="character" w:styleId="14">
    <w:name w:val="Hyperlink"/>
    <w:unhideWhenUsed/>
    <w:uiPriority w:val="99"/>
    <w:rPr>
      <w:color w:val="0000FF"/>
      <w:u w:val="single"/>
    </w:rPr>
  </w:style>
  <w:style w:type="character" w:styleId="15">
    <w:name w:val="annotation reference"/>
    <w:unhideWhenUsed/>
    <w:uiPriority w:val="99"/>
    <w:rPr>
      <w:sz w:val="21"/>
      <w:szCs w:val="21"/>
    </w:rPr>
  </w:style>
  <w:style w:type="character" w:customStyle="1" w:styleId="16">
    <w:name w:val="标题 1 字符"/>
    <w:link w:val="2"/>
    <w:uiPriority w:val="9"/>
    <w:rPr>
      <w:b/>
      <w:bCs/>
      <w:kern w:val="44"/>
      <w:sz w:val="44"/>
      <w:szCs w:val="44"/>
    </w:rPr>
  </w:style>
  <w:style w:type="character" w:customStyle="1" w:styleId="17">
    <w:name w:val="批注文字 字符"/>
    <w:link w:val="4"/>
    <w:uiPriority w:val="99"/>
    <w:rPr>
      <w:kern w:val="2"/>
      <w:sz w:val="21"/>
      <w:szCs w:val="22"/>
    </w:rPr>
  </w:style>
  <w:style w:type="character" w:customStyle="1" w:styleId="18">
    <w:name w:val="批注框文本 字符"/>
    <w:link w:val="5"/>
    <w:semiHidden/>
    <w:uiPriority w:val="99"/>
    <w:rPr>
      <w:kern w:val="2"/>
      <w:sz w:val="18"/>
      <w:szCs w:val="18"/>
    </w:rPr>
  </w:style>
  <w:style w:type="character" w:customStyle="1" w:styleId="19">
    <w:name w:val="页脚 字符"/>
    <w:link w:val="6"/>
    <w:uiPriority w:val="99"/>
    <w:rPr>
      <w:sz w:val="18"/>
      <w:szCs w:val="18"/>
    </w:rPr>
  </w:style>
  <w:style w:type="character" w:customStyle="1" w:styleId="20">
    <w:name w:val="页眉 字符"/>
    <w:link w:val="7"/>
    <w:semiHidden/>
    <w:uiPriority w:val="99"/>
    <w:rPr>
      <w:sz w:val="18"/>
      <w:szCs w:val="18"/>
    </w:rPr>
  </w:style>
  <w:style w:type="character" w:customStyle="1" w:styleId="21">
    <w:name w:val="批注主题 字符"/>
    <w:link w:val="11"/>
    <w:semiHidden/>
    <w:uiPriority w:val="99"/>
    <w:rPr>
      <w:b/>
      <w:bCs/>
      <w:kern w:val="2"/>
      <w:sz w:val="21"/>
      <w:szCs w:val="22"/>
    </w:rPr>
  </w:style>
  <w:style w:type="paragraph" w:customStyle="1" w:styleId="22">
    <w:name w:val="western"/>
    <w:basedOn w:val="1"/>
    <w:uiPriority w:val="0"/>
    <w:pPr>
      <w:widowControl/>
      <w:spacing w:before="100" w:beforeAutospacing="1" w:after="115"/>
      <w:jc w:val="left"/>
    </w:pPr>
    <w:rPr>
      <w:color w:val="000000"/>
      <w:kern w:val="0"/>
      <w:sz w:val="20"/>
      <w:szCs w:val="20"/>
    </w:rPr>
  </w:style>
  <w:style w:type="paragraph" w:customStyle="1" w:styleId="23">
    <w:name w:val="List Paragraph1"/>
    <w:basedOn w:val="1"/>
    <w:qFormat/>
    <w:uiPriority w:val="0"/>
    <w:pPr>
      <w:ind w:firstLine="420" w:firstLineChars="200"/>
    </w:pPr>
  </w:style>
  <w:style w:type="paragraph" w:customStyle="1" w:styleId="24">
    <w:name w:val="List Paragraph"/>
    <w:basedOn w:val="1"/>
    <w:qFormat/>
    <w:uiPriority w:val="0"/>
    <w:pPr>
      <w:ind w:firstLine="200" w:firstLineChars="200"/>
    </w:pPr>
    <w:rPr>
      <w:rFonts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727</Words>
  <Characters>739</Characters>
  <Lines>37</Lines>
  <Paragraphs>44</Paragraphs>
  <TotalTime>6</TotalTime>
  <ScaleCrop>false</ScaleCrop>
  <LinksUpToDate>false</LinksUpToDate>
  <CharactersWithSpaces>745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2025-07-03T08:17:00Z</dcterms:created>
  <dc:creator>微软用户</dc:creator>
  <cp:lastModifiedBy>李坤伦</cp:lastModifiedBy>
  <cp:lastPrinted>2023-09-04T15:42:00Z</cp:lastPrinted>
  <dcterms:modified xsi:type="dcterms:W3CDTF">2026-07-01T01:54:09Z</dcterms:modified>
  <dc:title>附件7：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77B9224CDA5E42D4988266B456F19860_13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