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FA283B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Toc14653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836 生物化学B</w:t>
      </w:r>
      <w:bookmarkEnd w:id="0"/>
    </w:p>
    <w:p w14:paraId="6E0640D6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</w:p>
    <w:p w14:paraId="27C97A6D">
      <w:pPr>
        <w:adjustRightInd w:val="0"/>
        <w:snapToGrid w:val="0"/>
        <w:spacing w:before="80" w:line="360" w:lineRule="auto"/>
        <w:rPr>
          <w:rFonts w:hint="eastAsia" w:ascii="宋体" w:hAnsi="宋体" w:cs="宋体"/>
          <w:b/>
          <w:color w:val="000000"/>
          <w:sz w:val="28"/>
          <w:szCs w:val="28"/>
        </w:rPr>
      </w:pPr>
      <w:r>
        <w:rPr>
          <w:rFonts w:hint="eastAsia" w:ascii="宋体" w:hAnsi="宋体" w:cs="宋体"/>
          <w:b/>
          <w:color w:val="000000"/>
          <w:sz w:val="28"/>
          <w:szCs w:val="28"/>
        </w:rPr>
        <w:t>一、考</w:t>
      </w:r>
      <w:bookmarkStart w:id="1" w:name="_GoBack"/>
      <w:bookmarkEnd w:id="1"/>
      <w:r>
        <w:rPr>
          <w:rFonts w:hint="eastAsia" w:ascii="宋体" w:hAnsi="宋体" w:cs="宋体"/>
          <w:b/>
          <w:color w:val="000000"/>
          <w:sz w:val="28"/>
          <w:szCs w:val="28"/>
        </w:rPr>
        <w:t>试性质</w:t>
      </w:r>
    </w:p>
    <w:p w14:paraId="3063F727">
      <w:pPr>
        <w:adjustRightInd w:val="0"/>
        <w:snapToGrid w:val="0"/>
        <w:spacing w:before="80" w:line="360" w:lineRule="auto"/>
        <w:ind w:firstLine="480" w:firstLineChars="200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《生物化学B》是食品科学与工程学院食品科学与工程、农业硕士研究生招生考试的初试科目，是上述专业必须掌握的学科专业基础课程。</w:t>
      </w:r>
    </w:p>
    <w:p w14:paraId="58DA4FB8">
      <w:pPr>
        <w:adjustRightInd w:val="0"/>
        <w:snapToGrid w:val="0"/>
        <w:spacing w:before="80" w:line="360" w:lineRule="auto"/>
        <w:rPr>
          <w:rFonts w:hint="eastAsia" w:ascii="宋体" w:hAnsi="宋体" w:cs="宋体"/>
          <w:b/>
          <w:color w:val="000000"/>
          <w:sz w:val="28"/>
          <w:szCs w:val="28"/>
        </w:rPr>
      </w:pPr>
      <w:r>
        <w:rPr>
          <w:rFonts w:hint="eastAsia" w:ascii="宋体" w:hAnsi="宋体" w:cs="宋体"/>
          <w:b/>
          <w:color w:val="000000"/>
          <w:sz w:val="28"/>
          <w:szCs w:val="28"/>
        </w:rPr>
        <w:t>二、考查目标</w:t>
      </w:r>
    </w:p>
    <w:p w14:paraId="767FC2CA">
      <w:pPr>
        <w:pStyle w:val="6"/>
        <w:widowControl/>
        <w:adjustRightInd w:val="0"/>
        <w:snapToGrid w:val="0"/>
        <w:spacing w:before="80" w:line="360" w:lineRule="auto"/>
        <w:ind w:right="-288" w:rightChars="-137" w:firstLine="48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1. 考查考生对构成生物体的生物分子的组成、结构、性质、功能等基础知识和理论的掌握程度及分析和解决问题的能力。</w:t>
      </w:r>
    </w:p>
    <w:p w14:paraId="2D66AC1B">
      <w:pPr>
        <w:pStyle w:val="6"/>
        <w:widowControl/>
        <w:adjustRightInd w:val="0"/>
        <w:snapToGrid w:val="0"/>
        <w:spacing w:before="80" w:line="360" w:lineRule="auto"/>
        <w:ind w:right="-288" w:rightChars="-137" w:firstLine="48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2. 考查考生对生物分子在体内的代谢动态、规律的掌握程度，及对代谢活动与重要生命现象之间的关系的宏观理解。</w:t>
      </w:r>
    </w:p>
    <w:p w14:paraId="3951BEE6">
      <w:pPr>
        <w:pStyle w:val="6"/>
        <w:widowControl/>
        <w:adjustRightInd w:val="0"/>
        <w:snapToGrid w:val="0"/>
        <w:spacing w:before="80" w:line="360" w:lineRule="auto"/>
        <w:ind w:right="-288" w:rightChars="-137" w:firstLine="48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3. 考查考生对常见的生物化学研究方法的掌握，以及综合运用相关方法、技术解决实际的能力。</w:t>
      </w:r>
    </w:p>
    <w:p w14:paraId="1AD3C1E5">
      <w:pPr>
        <w:adjustRightInd w:val="0"/>
        <w:snapToGrid w:val="0"/>
        <w:spacing w:before="80" w:line="360" w:lineRule="auto"/>
        <w:rPr>
          <w:rFonts w:hint="eastAsia" w:ascii="宋体" w:hAnsi="宋体" w:cs="宋体"/>
          <w:b/>
          <w:color w:val="000000"/>
          <w:sz w:val="28"/>
          <w:szCs w:val="28"/>
        </w:rPr>
      </w:pPr>
      <w:r>
        <w:rPr>
          <w:rFonts w:hint="eastAsia" w:ascii="宋体" w:hAnsi="宋体" w:cs="宋体"/>
          <w:b/>
          <w:color w:val="000000"/>
          <w:sz w:val="28"/>
          <w:szCs w:val="28"/>
        </w:rPr>
        <w:t>三、考试形式</w:t>
      </w:r>
    </w:p>
    <w:p w14:paraId="1D8FCCD4">
      <w:pPr>
        <w:adjustRightInd w:val="0"/>
        <w:snapToGrid w:val="0"/>
        <w:spacing w:before="80"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本考试为闭卷考试，满分为150分，考试时间为180分钟。</w:t>
      </w:r>
    </w:p>
    <w:p w14:paraId="0BE1A0B7">
      <w:pPr>
        <w:adjustRightInd w:val="0"/>
        <w:snapToGrid w:val="0"/>
        <w:spacing w:before="80"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生物化学试卷结构为：判断15~20%，选择 20-25% 填空10~15%，名词解释20%，计算和问答30~40%。</w:t>
      </w:r>
    </w:p>
    <w:p w14:paraId="35A60448">
      <w:pPr>
        <w:adjustRightInd w:val="0"/>
        <w:snapToGrid w:val="0"/>
        <w:spacing w:before="80" w:line="360" w:lineRule="auto"/>
        <w:rPr>
          <w:rFonts w:hint="eastAsia" w:ascii="宋体" w:hAnsi="宋体" w:cs="宋体"/>
          <w:b/>
          <w:color w:val="000000"/>
          <w:sz w:val="28"/>
          <w:szCs w:val="28"/>
        </w:rPr>
      </w:pPr>
      <w:r>
        <w:rPr>
          <w:rFonts w:hint="eastAsia" w:ascii="宋体" w:hAnsi="宋体" w:cs="宋体"/>
          <w:b/>
          <w:color w:val="000000"/>
          <w:sz w:val="28"/>
          <w:szCs w:val="28"/>
        </w:rPr>
        <w:t>四、考试内容</w:t>
      </w:r>
    </w:p>
    <w:p w14:paraId="27D533ED">
      <w:pPr>
        <w:adjustRightInd w:val="0"/>
        <w:snapToGrid w:val="0"/>
        <w:spacing w:before="80"/>
        <w:ind w:firstLine="480" w:firstLineChars="200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本考试科目主要围绕以下内容命题，考生可按照要求进行复习和准备，不指定具体参考书目，可选用本专业通行的书目。</w:t>
      </w:r>
    </w:p>
    <w:p w14:paraId="0292EAEA">
      <w:pPr>
        <w:adjustRightInd w:val="0"/>
        <w:snapToGrid w:val="0"/>
        <w:spacing w:before="80"/>
        <w:ind w:firstLine="480" w:firstLineChars="200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1、蛋白质：结构元件氨基酸、蛋白质结构与功能、蛋白质理化性质，常见研究方法；蛋白质生物合成基础、过程、合成后的加工和转运；</w:t>
      </w:r>
    </w:p>
    <w:p w14:paraId="19363C05">
      <w:pPr>
        <w:adjustRightInd w:val="0"/>
        <w:snapToGrid w:val="0"/>
        <w:spacing w:before="80"/>
        <w:ind w:firstLine="480" w:firstLineChars="200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2、酶：基本概念和特征、酶反应动力学知识、酶的作用机制和酶活性的调节；</w:t>
      </w:r>
    </w:p>
    <w:p w14:paraId="5E94948D">
      <w:pPr>
        <w:adjustRightInd w:val="0"/>
        <w:snapToGrid w:val="0"/>
        <w:spacing w:before="80"/>
        <w:ind w:firstLine="480" w:firstLineChars="200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3、维生素和辅酶：维生素的种类、性质、功能；</w:t>
      </w:r>
    </w:p>
    <w:p w14:paraId="04A83FDE">
      <w:pPr>
        <w:adjustRightInd w:val="0"/>
        <w:snapToGrid w:val="0"/>
        <w:spacing w:before="80"/>
        <w:ind w:firstLine="480" w:firstLineChars="200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4、糖：基本概念、结构特征、生物功能、种类及资源性海洋多糖，研究方法；</w:t>
      </w:r>
    </w:p>
    <w:p w14:paraId="429B41AE">
      <w:pPr>
        <w:adjustRightInd w:val="0"/>
        <w:snapToGrid w:val="0"/>
        <w:spacing w:before="80"/>
        <w:ind w:firstLine="480" w:firstLineChars="200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5、脂类：基本概念、种类、结构特征、生物功能，研究方法；</w:t>
      </w:r>
    </w:p>
    <w:p w14:paraId="754C2490">
      <w:pPr>
        <w:adjustRightInd w:val="0"/>
        <w:snapToGrid w:val="0"/>
        <w:spacing w:before="80"/>
        <w:ind w:firstLine="480" w:firstLineChars="200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6、核酸：重要核苷酸的结构和性质、核酸的结构特征、核酸的理化性质及常见研究方法和原理；</w:t>
      </w:r>
    </w:p>
    <w:p w14:paraId="44CFDE97">
      <w:pPr>
        <w:adjustRightInd w:val="0"/>
        <w:snapToGrid w:val="0"/>
        <w:spacing w:before="80"/>
        <w:ind w:firstLine="480" w:firstLineChars="200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7、代谢：糖类特别是单糖完全分解代谢过程、调控；脂类特别是脂肪酸的分解和合成代谢；蛋白质降解过程、氨基酸代谢的共同途径；核苷酸分解和合成的主要途径；全面理解物质代谢途径的相互联系、物质代谢的特点、代谢调节；</w:t>
      </w:r>
    </w:p>
    <w:p w14:paraId="59A89CA6">
      <w:pPr>
        <w:adjustRightInd w:val="0"/>
        <w:snapToGrid w:val="0"/>
        <w:spacing w:before="80"/>
        <w:ind w:firstLine="480" w:firstLineChars="200"/>
      </w:pPr>
      <w:r>
        <w:rPr>
          <w:rFonts w:hint="eastAsia" w:ascii="宋体" w:hAnsi="宋体" w:cs="宋体"/>
          <w:color w:val="000000"/>
          <w:sz w:val="24"/>
        </w:rPr>
        <w:t>8、核酸生物合成：DNA复制、RNA生物合成的生化代谢过程。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E971E3"/>
    <w:rsid w:val="0B072024"/>
    <w:rsid w:val="60281347"/>
    <w:rsid w:val="64E9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480" w:lineRule="exact"/>
      <w:outlineLvl w:val="0"/>
    </w:pPr>
    <w:rPr>
      <w:rFonts w:eastAsia="黑体"/>
      <w:b/>
      <w:bCs/>
      <w:kern w:val="44"/>
      <w:sz w:val="32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/>
      <w:sz w:val="24"/>
    </w:rPr>
  </w:style>
  <w:style w:type="paragraph" w:styleId="6">
    <w:name w:val="List Paragraph"/>
    <w:basedOn w:val="1"/>
    <w:qFormat/>
    <w:uiPriority w:val="0"/>
    <w:pPr>
      <w:ind w:firstLine="420" w:firstLineChars="200"/>
    </w:pPr>
    <w:rPr>
      <w:rFonts w:ascii="Calibri" w:hAnsi="Calibri"/>
    </w:rPr>
  </w:style>
  <w:style w:type="paragraph" w:customStyle="1" w:styleId="7">
    <w:name w:val="_Style 1"/>
    <w:basedOn w:val="1"/>
    <w:qFormat/>
    <w:uiPriority w:val="0"/>
    <w:pPr>
      <w:ind w:firstLine="420" w:firstLineChars="200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713</Words>
  <Characters>748</Characters>
  <Lines>0</Lines>
  <Paragraphs>0</Paragraphs>
  <TotalTime>0</TotalTime>
  <ScaleCrop>false</ScaleCrop>
  <LinksUpToDate>false</LinksUpToDate>
  <CharactersWithSpaces>754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2026-06-26T06:51:00Z</dcterms:created>
  <dc:creator>李坤伦</dc:creator>
  <cp:lastModifiedBy>李坤伦</cp:lastModifiedBy>
  <dcterms:modified xsi:type="dcterms:W3CDTF">2026-07-01T01:39:02Z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5D6E59A33FB9454CB72A126BA49D8320_13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