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BFCBB">
      <w:pPr>
        <w:spacing w:line="324" w:lineRule="auto"/>
        <w:ind w:left="22"/>
        <w:jc w:val="center"/>
        <w:outlineLvl w:val="1"/>
        <w:rPr>
          <w:rFonts w:hint="eastAsia" w:ascii="黑体" w:hAnsi="黑体" w:eastAsia="黑体" w:cs="黑体"/>
          <w:b w:val="0"/>
          <w:bCs w:val="0"/>
          <w:spacing w:val="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1"/>
          <w:sz w:val="32"/>
          <w:szCs w:val="32"/>
          <w:lang w:eastAsia="zh-CN"/>
        </w:rPr>
        <w:t>448</w:t>
      </w:r>
      <w:r>
        <w:rPr>
          <w:rFonts w:hint="eastAsia" w:ascii="黑体" w:hAnsi="黑体" w:eastAsia="黑体" w:cs="黑体"/>
          <w:b w:val="0"/>
          <w:bCs w:val="0"/>
          <w:spacing w:val="1"/>
          <w:sz w:val="32"/>
          <w:szCs w:val="32"/>
          <w:lang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pacing w:val="1"/>
          <w:sz w:val="32"/>
          <w:szCs w:val="32"/>
          <w:lang w:eastAsia="zh-CN"/>
        </w:rPr>
        <w:t>汉语写作与百科知识</w:t>
      </w:r>
    </w:p>
    <w:p w14:paraId="4C1C726F">
      <w:pPr>
        <w:spacing w:line="324" w:lineRule="auto"/>
        <w:ind w:left="22"/>
        <w:jc w:val="center"/>
        <w:outlineLvl w:val="1"/>
        <w:rPr>
          <w:rFonts w:hint="eastAsia" w:ascii="黑体" w:hAnsi="黑体" w:eastAsia="黑体" w:cs="黑体"/>
          <w:b w:val="0"/>
          <w:bCs w:val="0"/>
          <w:spacing w:val="1"/>
          <w:sz w:val="32"/>
          <w:szCs w:val="32"/>
          <w:lang w:eastAsia="zh-CN"/>
        </w:rPr>
      </w:pPr>
    </w:p>
    <w:p w14:paraId="5DE14B7C">
      <w:pPr>
        <w:spacing w:line="324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一、考试性质</w:t>
      </w:r>
    </w:p>
    <w:p w14:paraId="3AC6098A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hint="eastAsia" w:ascii="Times New Roman" w:hAnsi="Times New Roman" w:cs="Times New Roman"/>
          <w:sz w:val="24"/>
          <w:lang w:eastAsia="zh-CN"/>
        </w:rPr>
        <w:t>本考试</w:t>
      </w:r>
      <w:r>
        <w:rPr>
          <w:rFonts w:ascii="Times New Roman" w:hAnsi="Times New Roman" w:cs="Times New Roman"/>
          <w:sz w:val="24"/>
          <w:lang w:eastAsia="zh-CN"/>
        </w:rPr>
        <w:t>是全日制翻译硕士专业学位研究生（MTI）入学考试的重要科目之一，旨在科学、公平、规范地考查考生的百科知识与汉语写作能力，重点衡量其综合语言表达能力、人文素养和逻辑思维水平。各语种考生统一用汉语答题。</w:t>
      </w:r>
    </w:p>
    <w:p w14:paraId="5E1923EF">
      <w:pPr>
        <w:spacing w:line="324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二、考查目标</w:t>
      </w:r>
    </w:p>
    <w:p w14:paraId="77F3C8E3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sz w:val="24"/>
          <w:lang w:eastAsia="zh-CN"/>
        </w:rPr>
        <w:t>本考试主要考查以下能力：具备一定中外文化常识及政治、经济、法律、科技、历史、地理、艺术等方面的背景知识；拥有扎实的现代汉语基本功，包括语法、词汇、逻辑等方面；具备较强的现代汉语写作能力，能够根据不同情境与目的使用适当文体进行表达；理解语言与文化之间的关系，具有较强的文化意识与表达自觉。</w:t>
      </w:r>
    </w:p>
    <w:p w14:paraId="61A78C9C">
      <w:pPr>
        <w:spacing w:line="324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三、考试形式</w:t>
      </w:r>
    </w:p>
    <w:p w14:paraId="3BF2A60E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4"/>
          <w:lang w:eastAsia="zh-CN"/>
        </w:rPr>
        <w:t>本考试为闭卷考试，满分为150分，考试时间为180分钟。</w:t>
      </w:r>
    </w:p>
    <w:p w14:paraId="3F38C18E">
      <w:pPr>
        <w:spacing w:line="324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四、考试内容</w:t>
      </w:r>
    </w:p>
    <w:p w14:paraId="7C08158D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b/>
          <w:bCs/>
          <w:sz w:val="24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（一）</w:t>
      </w:r>
      <w:r>
        <w:rPr>
          <w:rFonts w:ascii="Times New Roman" w:hAnsi="Times New Roman" w:cs="Times New Roman"/>
          <w:b/>
          <w:bCs/>
          <w:sz w:val="24"/>
          <w:lang w:eastAsia="zh-CN"/>
        </w:rPr>
        <w:t>选择题（60分）</w:t>
      </w:r>
    </w:p>
    <w:p w14:paraId="7B18BA67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hint="eastAsia" w:ascii="Times New Roman" w:hAnsi="Times New Roman" w:cs="Times New Roman"/>
          <w:sz w:val="24"/>
          <w:lang w:eastAsia="zh-CN"/>
        </w:rPr>
        <w:t xml:space="preserve">1. </w:t>
      </w:r>
      <w:r>
        <w:rPr>
          <w:rFonts w:ascii="Times New Roman" w:hAnsi="Times New Roman" w:cs="Times New Roman"/>
          <w:sz w:val="24"/>
          <w:lang w:eastAsia="zh-CN"/>
        </w:rPr>
        <w:t>选词填空</w:t>
      </w:r>
      <w:r>
        <w:rPr>
          <w:rFonts w:hint="eastAsia" w:ascii="Times New Roman" w:hAnsi="Times New Roman" w:cs="Times New Roman"/>
          <w:sz w:val="24"/>
          <w:lang w:eastAsia="zh-CN"/>
        </w:rPr>
        <w:t>：</w:t>
      </w:r>
      <w:r>
        <w:rPr>
          <w:rFonts w:ascii="Times New Roman" w:hAnsi="Times New Roman" w:cs="Times New Roman"/>
          <w:sz w:val="24"/>
          <w:lang w:eastAsia="zh-CN"/>
        </w:rPr>
        <w:t>重点</w:t>
      </w:r>
      <w:r>
        <w:rPr>
          <w:rFonts w:hint="eastAsia" w:ascii="Times New Roman" w:hAnsi="Times New Roman" w:cs="Times New Roman"/>
          <w:sz w:val="24"/>
          <w:lang w:eastAsia="zh-CN"/>
        </w:rPr>
        <w:t>考查</w:t>
      </w:r>
      <w:r>
        <w:rPr>
          <w:rFonts w:ascii="Times New Roman" w:hAnsi="Times New Roman" w:cs="Times New Roman"/>
          <w:sz w:val="24"/>
          <w:lang w:eastAsia="zh-CN"/>
        </w:rPr>
        <w:t>考生语言语境理解、逻辑衔接、词义辨析及背景知识综合应用能力。语篇类型涉及中外文化、历史、科技、社会等领域</w:t>
      </w:r>
      <w:r>
        <w:rPr>
          <w:rFonts w:hint="eastAsia" w:ascii="Times New Roman" w:hAnsi="Times New Roman" w:cs="Times New Roman"/>
          <w:sz w:val="24"/>
          <w:lang w:eastAsia="zh-CN"/>
        </w:rPr>
        <w:t>。</w:t>
      </w:r>
    </w:p>
    <w:p w14:paraId="0F4C3A52">
      <w:pPr>
        <w:numPr>
          <w:ilvl w:val="0"/>
          <w:numId w:val="1"/>
        </w:num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bookmarkStart w:id="0" w:name="_GoBack"/>
      <w:r>
        <w:rPr>
          <w:rFonts w:ascii="Times New Roman" w:hAnsi="Times New Roman" w:cs="Times New Roman"/>
          <w:sz w:val="24"/>
          <w:lang w:eastAsia="zh-CN"/>
        </w:rPr>
        <w:t>常识</w:t>
      </w:r>
      <w:bookmarkEnd w:id="0"/>
      <w:r>
        <w:rPr>
          <w:rFonts w:ascii="Times New Roman" w:hAnsi="Times New Roman" w:cs="Times New Roman"/>
          <w:sz w:val="24"/>
          <w:lang w:eastAsia="zh-CN"/>
        </w:rPr>
        <w:t>选择</w:t>
      </w:r>
      <w:r>
        <w:rPr>
          <w:rFonts w:hint="eastAsia" w:ascii="Times New Roman" w:hAnsi="Times New Roman" w:cs="Times New Roman"/>
          <w:sz w:val="24"/>
          <w:lang w:eastAsia="zh-CN"/>
        </w:rPr>
        <w:t>：</w:t>
      </w:r>
      <w:r>
        <w:rPr>
          <w:rFonts w:ascii="Times New Roman" w:hAnsi="Times New Roman" w:cs="Times New Roman"/>
          <w:sz w:val="24"/>
          <w:lang w:eastAsia="zh-CN"/>
        </w:rPr>
        <w:t>重点</w:t>
      </w:r>
      <w:r>
        <w:rPr>
          <w:rFonts w:hint="eastAsia" w:ascii="Times New Roman" w:hAnsi="Times New Roman" w:cs="Times New Roman"/>
          <w:sz w:val="24"/>
          <w:lang w:eastAsia="zh-CN"/>
        </w:rPr>
        <w:t>考查</w:t>
      </w:r>
      <w:r>
        <w:rPr>
          <w:rFonts w:ascii="Times New Roman" w:hAnsi="Times New Roman" w:cs="Times New Roman"/>
          <w:sz w:val="24"/>
          <w:lang w:eastAsia="zh-CN"/>
        </w:rPr>
        <w:t>考生对百科知识广度和文化素养的积累程度</w:t>
      </w:r>
      <w:r>
        <w:rPr>
          <w:rFonts w:hint="eastAsia" w:ascii="Times New Roman" w:hAnsi="Times New Roman" w:cs="Times New Roman"/>
          <w:sz w:val="24"/>
          <w:lang w:eastAsia="zh-CN"/>
        </w:rPr>
        <w:t>，</w:t>
      </w:r>
      <w:r>
        <w:rPr>
          <w:rFonts w:ascii="Times New Roman" w:hAnsi="Times New Roman" w:cs="Times New Roman"/>
          <w:sz w:val="24"/>
          <w:lang w:eastAsia="zh-CN"/>
        </w:rPr>
        <w:t>内容涉及中外历史文化、时事政治、地理科技、传统节日与风俗、常用术语等。</w:t>
      </w:r>
    </w:p>
    <w:p w14:paraId="406FDB4A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b/>
          <w:bCs/>
          <w:sz w:val="24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（二）</w:t>
      </w:r>
      <w:r>
        <w:rPr>
          <w:rFonts w:ascii="Times New Roman" w:hAnsi="Times New Roman" w:cs="Times New Roman"/>
          <w:b/>
          <w:bCs/>
          <w:sz w:val="24"/>
          <w:lang w:eastAsia="zh-CN"/>
        </w:rPr>
        <w:t>填空题（30分）</w:t>
      </w:r>
    </w:p>
    <w:p w14:paraId="0CF13BCD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hint="eastAsia" w:ascii="Times New Roman" w:hAnsi="Times New Roman" w:cs="Times New Roman"/>
          <w:sz w:val="24"/>
          <w:lang w:eastAsia="zh-CN"/>
        </w:rPr>
        <w:t>考查重要术语</w:t>
      </w:r>
      <w:r>
        <w:rPr>
          <w:rFonts w:ascii="Times New Roman" w:hAnsi="Times New Roman" w:cs="Times New Roman"/>
          <w:sz w:val="24"/>
          <w:lang w:eastAsia="zh-CN"/>
        </w:rPr>
        <w:t>解释、文化常识识别、语言理解与表达的准确性，以及古典诗词的记忆</w:t>
      </w:r>
      <w:r>
        <w:rPr>
          <w:rFonts w:hint="eastAsia" w:ascii="Times New Roman" w:hAnsi="Times New Roman" w:cs="Times New Roman"/>
          <w:sz w:val="24"/>
          <w:lang w:eastAsia="zh-CN"/>
        </w:rPr>
        <w:t>，</w:t>
      </w:r>
      <w:r>
        <w:rPr>
          <w:rFonts w:ascii="Times New Roman" w:hAnsi="Times New Roman" w:cs="Times New Roman"/>
          <w:sz w:val="24"/>
          <w:lang w:eastAsia="zh-CN"/>
        </w:rPr>
        <w:t>内容涵盖中外文化、古典诗词、重要术语、基础常识等。</w:t>
      </w:r>
    </w:p>
    <w:p w14:paraId="314766F4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b/>
          <w:bCs/>
          <w:sz w:val="24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（三）</w:t>
      </w:r>
      <w:r>
        <w:rPr>
          <w:rFonts w:ascii="Times New Roman" w:hAnsi="Times New Roman" w:cs="Times New Roman"/>
          <w:b/>
          <w:bCs/>
          <w:sz w:val="24"/>
          <w:lang w:eastAsia="zh-CN"/>
        </w:rPr>
        <w:t>现代汉语写作（60分）</w:t>
      </w:r>
    </w:p>
    <w:p w14:paraId="60CD7BC0">
      <w:pPr>
        <w:spacing w:line="360" w:lineRule="auto"/>
        <w:ind w:firstLine="480" w:firstLineChars="200"/>
        <w:jc w:val="both"/>
        <w:rPr>
          <w:rFonts w:ascii="Times New Roman" w:hAnsi="Times New Roman" w:cs="Times New Roman"/>
          <w:sz w:val="24"/>
          <w:lang w:eastAsia="zh-CN"/>
        </w:rPr>
      </w:pPr>
      <w:r>
        <w:rPr>
          <w:rFonts w:ascii="Times New Roman" w:hAnsi="Times New Roman" w:cs="Times New Roman"/>
          <w:sz w:val="24"/>
          <w:lang w:eastAsia="zh-CN"/>
        </w:rPr>
        <w:t>围绕给定主题，自拟标题，结合社会与文化领域的现实问题展开论述。字数不少于800字，体裁为议论文。</w:t>
      </w:r>
    </w:p>
    <w:p w14:paraId="53EB7238">
      <w:r>
        <w:rPr>
          <w:rFonts w:ascii="Times New Roman" w:hAnsi="Times New Roman" w:cs="Times New Roman"/>
          <w:sz w:val="24"/>
          <w:lang w:eastAsia="zh-CN"/>
        </w:rPr>
        <w:t>重点考查考生对现实问题的观察力、分析力与表达力，以及逻辑思维、语言组织、文化意识方面的综合表现。</w:t>
      </w:r>
      <w:r>
        <w:rPr>
          <w:rFonts w:hint="eastAsia" w:ascii="Times New Roman" w:hAnsi="Times New Roman" w:cs="Times New Roman"/>
          <w:sz w:val="24"/>
          <w:lang w:eastAsia="zh-CN"/>
        </w:rPr>
        <w:t>要求</w:t>
      </w:r>
      <w:r>
        <w:rPr>
          <w:rFonts w:ascii="Times New Roman" w:hAnsi="Times New Roman" w:cs="Times New Roman"/>
          <w:sz w:val="24"/>
          <w:lang w:eastAsia="zh-CN"/>
        </w:rPr>
        <w:t>主题鲜明、内容充实</w:t>
      </w:r>
      <w:r>
        <w:rPr>
          <w:rFonts w:hint="eastAsia" w:ascii="Times New Roman" w:hAnsi="Times New Roman" w:cs="Times New Roman"/>
          <w:sz w:val="24"/>
          <w:lang w:eastAsia="zh-CN"/>
        </w:rPr>
        <w:t>，</w:t>
      </w:r>
      <w:r>
        <w:rPr>
          <w:rFonts w:ascii="Times New Roman" w:hAnsi="Times New Roman" w:cs="Times New Roman"/>
          <w:sz w:val="24"/>
          <w:lang w:eastAsia="zh-CN"/>
        </w:rPr>
        <w:t>结构清晰、逻辑严密</w:t>
      </w:r>
      <w:r>
        <w:rPr>
          <w:rFonts w:hint="eastAsia" w:ascii="Times New Roman" w:hAnsi="Times New Roman" w:cs="Times New Roman"/>
          <w:sz w:val="24"/>
          <w:lang w:eastAsia="zh-CN"/>
        </w:rPr>
        <w:t>，</w:t>
      </w:r>
      <w:r>
        <w:rPr>
          <w:rFonts w:ascii="Times New Roman" w:hAnsi="Times New Roman" w:cs="Times New Roman"/>
          <w:sz w:val="24"/>
          <w:lang w:eastAsia="zh-CN"/>
        </w:rPr>
        <w:t>语言规范、表达流畅</w:t>
      </w:r>
      <w:r>
        <w:rPr>
          <w:rFonts w:hint="eastAsia" w:ascii="Times New Roman" w:hAnsi="Times New Roman" w:cs="Times New Roman"/>
          <w:sz w:val="24"/>
          <w:lang w:eastAsia="zh-CN"/>
        </w:rPr>
        <w:t>，</w:t>
      </w:r>
      <w:r>
        <w:rPr>
          <w:rFonts w:ascii="Times New Roman" w:hAnsi="Times New Roman" w:cs="Times New Roman"/>
          <w:sz w:val="24"/>
          <w:lang w:eastAsia="zh-CN"/>
        </w:rPr>
        <w:t>具有一定的个人思考或哲理深度。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7C60B5"/>
    <w:multiLevelType w:val="singleLevel"/>
    <w:tmpl w:val="E87C60B5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22A1E"/>
    <w:rsid w:val="06E22A1E"/>
    <w:rsid w:val="25D25DEE"/>
    <w:rsid w:val="54D029B2"/>
    <w:rsid w:val="5F130109"/>
    <w:rsid w:val="685E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665</Words>
  <Characters>679</Characters>
  <Lines>0</Lines>
  <Paragraphs>0</Paragraphs>
  <TotalTime>7</TotalTime>
  <ScaleCrop>false</ScaleCrop>
  <LinksUpToDate>false</LinksUpToDate>
  <CharactersWithSpaces>681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2026-06-28T12:20:00Z</dcterms:created>
  <dc:creator>李坤伦</dc:creator>
  <cp:lastModifiedBy>李坤伦</cp:lastModifiedBy>
  <dcterms:modified xsi:type="dcterms:W3CDTF">2026-07-01T00:26:22Z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BB1D03D2E4274B1EB754574CC1B6CBFA_13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