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46C56">
      <w:pPr>
        <w:spacing w:line="324" w:lineRule="auto"/>
        <w:ind w:left="22"/>
        <w:jc w:val="center"/>
        <w:outlineLvl w:val="1"/>
        <w:rPr>
          <w:rFonts w:hint="eastAsia" w:ascii="黑体" w:hAnsi="黑体" w:eastAsia="黑体" w:cs="黑体"/>
          <w:b w:val="0"/>
          <w:bCs w:val="0"/>
          <w:spacing w:val="1"/>
          <w:sz w:val="32"/>
          <w:szCs w:val="32"/>
          <w:lang w:eastAsia="zh-CN"/>
        </w:rPr>
      </w:pPr>
      <w:r>
        <w:rPr>
          <w:rFonts w:hint="eastAsia" w:ascii="黑体" w:hAnsi="黑体" w:eastAsia="黑体" w:cs="黑体"/>
          <w:b w:val="0"/>
          <w:bCs w:val="0"/>
          <w:spacing w:val="1"/>
          <w:sz w:val="32"/>
          <w:szCs w:val="32"/>
          <w:lang w:eastAsia="zh-CN"/>
        </w:rPr>
        <w:t>222 翻译硕士（综合）</w:t>
      </w:r>
    </w:p>
    <w:p w14:paraId="5BBF6890">
      <w:pPr>
        <w:spacing w:line="324" w:lineRule="auto"/>
        <w:ind w:left="22"/>
        <w:jc w:val="center"/>
        <w:outlineLvl w:val="1"/>
        <w:rPr>
          <w:rFonts w:hint="eastAsia" w:ascii="黑体" w:hAnsi="黑体" w:eastAsia="黑体" w:cs="黑体"/>
          <w:b w:val="0"/>
          <w:bCs w:val="0"/>
          <w:spacing w:val="1"/>
          <w:sz w:val="32"/>
          <w:szCs w:val="32"/>
          <w:lang w:eastAsia="zh-CN"/>
        </w:rPr>
      </w:pPr>
      <w:bookmarkStart w:id="1" w:name="_GoBack"/>
      <w:bookmarkEnd w:id="1"/>
    </w:p>
    <w:p w14:paraId="2607973D">
      <w:pPr>
        <w:spacing w:line="324" w:lineRule="auto"/>
        <w:jc w:val="both"/>
        <w:outlineLvl w:val="0"/>
        <w:rPr>
          <w:rFonts w:ascii="Times New Roman" w:hAnsi="Times New Roman" w:cs="Times New Roman"/>
          <w:b/>
          <w:bCs/>
          <w:sz w:val="28"/>
          <w:szCs w:val="28"/>
          <w:lang w:eastAsia="zh-CN"/>
        </w:rPr>
      </w:pPr>
      <w:bookmarkStart w:id="0" w:name="_Toc6009"/>
      <w:r>
        <w:rPr>
          <w:rFonts w:ascii="Times New Roman" w:hAnsi="Times New Roman" w:cs="Times New Roman"/>
          <w:b/>
          <w:bCs/>
          <w:sz w:val="28"/>
          <w:szCs w:val="28"/>
          <w:lang w:eastAsia="zh-CN"/>
        </w:rPr>
        <w:t>一、考试性质</w:t>
      </w:r>
      <w:bookmarkEnd w:id="0"/>
    </w:p>
    <w:p w14:paraId="2E5321FD">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本考试是考查英语笔译、英语口译、日语笔译、日语口译、朝鲜语笔译、德语笔译专业考生外语综合运用能力的尺度参照性水平考试。</w:t>
      </w:r>
    </w:p>
    <w:p w14:paraId="3A9EEB23">
      <w:pPr>
        <w:spacing w:line="324" w:lineRule="auto"/>
        <w:jc w:val="both"/>
        <w:outlineLvl w:val="0"/>
        <w:rPr>
          <w:rFonts w:ascii="Times New Roman" w:hAnsi="Times New Roman" w:cs="Times New Roman"/>
          <w:b/>
          <w:bCs/>
          <w:sz w:val="28"/>
          <w:szCs w:val="28"/>
          <w:lang w:eastAsia="zh-CN"/>
        </w:rPr>
      </w:pPr>
      <w:r>
        <w:rPr>
          <w:rFonts w:ascii="Times New Roman" w:hAnsi="Times New Roman" w:cs="Times New Roman"/>
          <w:b/>
          <w:bCs/>
          <w:sz w:val="28"/>
          <w:szCs w:val="28"/>
          <w:lang w:eastAsia="zh-CN"/>
        </w:rPr>
        <w:t>二、考查目标</w:t>
      </w:r>
    </w:p>
    <w:p w14:paraId="38405375">
      <w:pPr>
        <w:spacing w:line="360" w:lineRule="auto"/>
        <w:ind w:firstLine="480" w:firstLineChars="200"/>
        <w:jc w:val="both"/>
        <w:rPr>
          <w:rFonts w:ascii="Times New Roman" w:hAnsi="Times New Roman" w:cs="Times New Roman"/>
          <w:b/>
          <w:bCs/>
          <w:sz w:val="28"/>
          <w:szCs w:val="28"/>
          <w:lang w:eastAsia="zh-CN"/>
        </w:rPr>
      </w:pPr>
      <w:r>
        <w:rPr>
          <w:rFonts w:ascii="Times New Roman" w:hAnsi="Times New Roman" w:cs="Times New Roman"/>
          <w:sz w:val="24"/>
          <w:lang w:eastAsia="zh-CN"/>
        </w:rPr>
        <w:t>本考试旨在考查考生是否达到外语类专业本科教学大纲规定的外语综合运用能力及是否具备从事口笔译工作的基础外语能力，主要考查考生对汉、外两种语言的理解和分析能力及熟练运用外语清晰表达思想的能力。</w:t>
      </w:r>
    </w:p>
    <w:p w14:paraId="15A64EA8">
      <w:pPr>
        <w:spacing w:line="324" w:lineRule="auto"/>
        <w:jc w:val="both"/>
        <w:outlineLvl w:val="0"/>
        <w:rPr>
          <w:rFonts w:ascii="Times New Roman" w:hAnsi="Times New Roman" w:cs="Times New Roman"/>
          <w:b/>
          <w:bCs/>
          <w:sz w:val="28"/>
          <w:szCs w:val="28"/>
          <w:lang w:eastAsia="zh-CN"/>
        </w:rPr>
      </w:pPr>
      <w:r>
        <w:rPr>
          <w:rFonts w:ascii="Times New Roman" w:hAnsi="Times New Roman" w:cs="Times New Roman"/>
          <w:b/>
          <w:bCs/>
          <w:sz w:val="28"/>
          <w:szCs w:val="28"/>
          <w:lang w:eastAsia="zh-CN"/>
        </w:rPr>
        <w:t>三、考试形式</w:t>
      </w:r>
    </w:p>
    <w:p w14:paraId="675A22CE">
      <w:pPr>
        <w:spacing w:line="360" w:lineRule="auto"/>
        <w:ind w:firstLine="480" w:firstLineChars="200"/>
        <w:jc w:val="both"/>
        <w:rPr>
          <w:rFonts w:ascii="Times New Roman" w:hAnsi="Times New Roman" w:cs="Times New Roman"/>
          <w:b/>
          <w:bCs/>
          <w:sz w:val="28"/>
          <w:szCs w:val="28"/>
          <w:lang w:eastAsia="zh-CN"/>
        </w:rPr>
      </w:pPr>
      <w:r>
        <w:rPr>
          <w:rFonts w:ascii="Times New Roman" w:hAnsi="Times New Roman" w:cs="Times New Roman"/>
          <w:sz w:val="24"/>
          <w:lang w:eastAsia="zh-CN"/>
        </w:rPr>
        <w:t>本考试为闭卷考试，满分为100分，考试时间为180分钟。</w:t>
      </w:r>
    </w:p>
    <w:p w14:paraId="0472ABA3">
      <w:pPr>
        <w:spacing w:line="324" w:lineRule="auto"/>
        <w:jc w:val="both"/>
        <w:outlineLvl w:val="0"/>
        <w:rPr>
          <w:rFonts w:ascii="Times New Roman" w:hAnsi="Times New Roman" w:cs="Times New Roman"/>
          <w:b/>
          <w:bCs/>
          <w:sz w:val="28"/>
          <w:szCs w:val="28"/>
          <w:lang w:eastAsia="zh-CN"/>
        </w:rPr>
      </w:pPr>
      <w:r>
        <w:rPr>
          <w:rFonts w:ascii="Times New Roman" w:hAnsi="Times New Roman" w:cs="Times New Roman"/>
          <w:b/>
          <w:bCs/>
          <w:sz w:val="28"/>
          <w:szCs w:val="28"/>
          <w:lang w:eastAsia="zh-CN"/>
        </w:rPr>
        <w:t>四、考试内容</w:t>
      </w:r>
    </w:p>
    <w:p w14:paraId="4C93DCB1">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本考试包括三个部分：选词填空、语句翻译、写作。</w:t>
      </w:r>
    </w:p>
    <w:p w14:paraId="3D9FDA7E">
      <w:pPr>
        <w:numPr>
          <w:ilvl w:val="0"/>
          <w:numId w:val="1"/>
        </w:numPr>
        <w:spacing w:line="360" w:lineRule="auto"/>
        <w:ind w:firstLine="480" w:firstLineChars="200"/>
        <w:jc w:val="both"/>
        <w:outlineLvl w:val="1"/>
        <w:rPr>
          <w:rFonts w:ascii="Times New Roman" w:hAnsi="Times New Roman" w:cs="Times New Roman"/>
          <w:b/>
          <w:sz w:val="24"/>
          <w:lang w:eastAsia="zh-CN"/>
        </w:rPr>
      </w:pPr>
      <w:r>
        <w:rPr>
          <w:rFonts w:ascii="Times New Roman" w:hAnsi="Times New Roman" w:cs="Times New Roman"/>
          <w:b/>
          <w:sz w:val="24"/>
          <w:lang w:eastAsia="zh-CN"/>
        </w:rPr>
        <w:t>选词填空（10分）</w:t>
      </w:r>
    </w:p>
    <w:p w14:paraId="75CE162A">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该部分包括一篇外语阅读材料。考生须综合运用词语意义辨析、词语习惯用法及搭配、句法和语篇等知识，从备选词中选择恰当词语，使文章语法正确、语义连贯完整。</w:t>
      </w:r>
    </w:p>
    <w:p w14:paraId="05B1278B">
      <w:pPr>
        <w:numPr>
          <w:ilvl w:val="0"/>
          <w:numId w:val="1"/>
        </w:numPr>
        <w:spacing w:line="360" w:lineRule="auto"/>
        <w:ind w:firstLine="480" w:firstLineChars="200"/>
        <w:jc w:val="both"/>
        <w:outlineLvl w:val="1"/>
        <w:rPr>
          <w:rFonts w:ascii="Times New Roman" w:hAnsi="Times New Roman" w:cs="Times New Roman"/>
          <w:b/>
          <w:sz w:val="24"/>
          <w:lang w:eastAsia="zh-CN"/>
        </w:rPr>
      </w:pPr>
      <w:r>
        <w:rPr>
          <w:rFonts w:ascii="Times New Roman" w:hAnsi="Times New Roman" w:cs="Times New Roman"/>
          <w:b/>
          <w:sz w:val="24"/>
          <w:lang w:eastAsia="zh-CN"/>
        </w:rPr>
        <w:t>语句翻译（30分）</w:t>
      </w:r>
    </w:p>
    <w:p w14:paraId="20B55416">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该</w:t>
      </w:r>
      <w:r>
        <w:rPr>
          <w:rFonts w:ascii="Times New Roman" w:hAnsi="Times New Roman" w:cs="Times New Roman"/>
          <w:sz w:val="24"/>
          <w:szCs w:val="24"/>
          <w:lang w:eastAsia="zh-CN"/>
        </w:rPr>
        <w:t>部分由15个语句翻译（汉译外）任务构成。译文须忠实原文，逻辑性强，</w:t>
      </w:r>
      <w:r>
        <w:rPr>
          <w:rFonts w:ascii="Times New Roman" w:hAnsi="Times New Roman" w:cs="Times New Roman"/>
          <w:sz w:val="24"/>
          <w:lang w:eastAsia="zh-CN"/>
        </w:rPr>
        <w:t>无明显误译、漏译，</w:t>
      </w:r>
      <w:r>
        <w:rPr>
          <w:rFonts w:ascii="Times New Roman" w:hAnsi="Times New Roman" w:cs="Times New Roman"/>
          <w:sz w:val="24"/>
          <w:szCs w:val="24"/>
          <w:lang w:eastAsia="zh-CN"/>
        </w:rPr>
        <w:t>句式合理，用词准确，表达自然贴切，无明显语言错误。</w:t>
      </w:r>
    </w:p>
    <w:p w14:paraId="7BC3A524">
      <w:pPr>
        <w:numPr>
          <w:ilvl w:val="0"/>
          <w:numId w:val="1"/>
        </w:numPr>
        <w:spacing w:line="360" w:lineRule="auto"/>
        <w:ind w:firstLine="480" w:firstLineChars="200"/>
        <w:jc w:val="both"/>
        <w:outlineLvl w:val="1"/>
        <w:rPr>
          <w:rFonts w:ascii="Times New Roman" w:hAnsi="Times New Roman" w:cs="Times New Roman"/>
          <w:b/>
          <w:sz w:val="24"/>
          <w:lang w:eastAsia="zh-CN"/>
        </w:rPr>
      </w:pPr>
      <w:r>
        <w:rPr>
          <w:rFonts w:ascii="Times New Roman" w:hAnsi="Times New Roman" w:cs="Times New Roman"/>
          <w:b/>
          <w:sz w:val="24"/>
          <w:lang w:eastAsia="zh-CN"/>
        </w:rPr>
        <w:t>写作（60分）</w:t>
      </w:r>
    </w:p>
    <w:p w14:paraId="7BEE2CFC">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该部分</w:t>
      </w:r>
      <w:r>
        <w:rPr>
          <w:rFonts w:ascii="Times New Roman" w:hAnsi="Times New Roman" w:cs="Times New Roman"/>
          <w:sz w:val="24"/>
          <w:szCs w:val="24"/>
          <w:lang w:eastAsia="zh-CN"/>
        </w:rPr>
        <w:t>包括两个任务。作文须</w:t>
      </w:r>
      <w:r>
        <w:rPr>
          <w:rFonts w:ascii="Times New Roman" w:hAnsi="Times New Roman" w:cs="Times New Roman"/>
          <w:sz w:val="24"/>
          <w:lang w:eastAsia="zh-CN"/>
        </w:rPr>
        <w:t>内容充实，例证恰当，逻辑清晰，结构合理，句式多样，用词丰富，语法准确，较好实现题目要求的交际目的。</w:t>
      </w:r>
    </w:p>
    <w:p w14:paraId="1CB17407">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任务一：概要写作。根据所给的汉语文章，用所报考专业的语言写一篇概要；</w:t>
      </w:r>
    </w:p>
    <w:p w14:paraId="5024E8F0">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任务二：文章写作。根据题目要求用所报考专业的语言撰写一篇记叙文、说明文或议论文。</w:t>
      </w:r>
    </w:p>
    <w:p w14:paraId="749B1BD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D5F72A"/>
    <w:multiLevelType w:val="singleLevel"/>
    <w:tmpl w:val="DDD5F72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E22A1E"/>
    <w:rsid w:val="06E22A1E"/>
    <w:rsid w:val="1CFE1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532</Words>
  <Characters>542</Characters>
  <Lines>0</Lines>
  <Paragraphs>0</Paragraphs>
  <TotalTime>0</TotalTime>
  <ScaleCrop>false</ScaleCrop>
  <LinksUpToDate>false</LinksUpToDate>
  <CharactersWithSpaces>543</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2026-06-28T12:20:00Z</dcterms:created>
  <dc:creator>李坤伦</dc:creator>
  <cp:lastModifiedBy>李坤伦</cp:lastModifiedBy>
  <dcterms:modified xsi:type="dcterms:W3CDTF">2026-06-30T08:58:52Z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16139E79168E499C9646163AE6003C48_13</vt:lpwstr>
  </property>
  <property fmtid="{D5CDD505-2E9C-101B-9397-08002B2CF9AE}" pid="4" name="KSOTemplateDocerSaveRecord">
    <vt:lpwstr>eyJoZGlkIjoiNDIyNzEzY2QzMzA3OWEzMGQ3MzE1ZDllOWZjYjI1N2QiLCJ1c2VySWQiOiIyMDQwMTE2ODcifQ==</vt:lpwstr>
  </property>
</Properties>
</file>