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2DBA81">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val="en-US" w:eastAsia="zh-CN"/>
        </w:rPr>
      </w:pPr>
      <w:r>
        <w:rPr>
          <w:rFonts w:hint="eastAsia" w:ascii="黑体" w:hAnsi="黑体" w:eastAsia="黑体" w:cs="黑体"/>
          <w:b w:val="0"/>
          <w:bCs w:val="0"/>
          <w:snapToGrid w:val="0"/>
          <w:color w:val="000000"/>
          <w:spacing w:val="1"/>
          <w:kern w:val="0"/>
          <w:sz w:val="32"/>
          <w:szCs w:val="32"/>
          <w:lang w:val="en-US" w:eastAsia="zh-CN"/>
        </w:rPr>
        <w:t>828 结构力学A</w:t>
      </w:r>
    </w:p>
    <w:p w14:paraId="4FD4286D">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val="en-US" w:eastAsia="zh-CN"/>
        </w:rPr>
      </w:pPr>
    </w:p>
    <w:p w14:paraId="4AB0A410">
      <w:pPr>
        <w:spacing w:line="360" w:lineRule="auto"/>
        <w:rPr>
          <w:rFonts w:hint="eastAsia" w:ascii="宋体" w:hAnsi="宋体"/>
          <w:b/>
          <w:bCs/>
          <w:sz w:val="28"/>
          <w:szCs w:val="28"/>
        </w:rPr>
      </w:pPr>
      <w:r>
        <w:rPr>
          <w:rFonts w:hint="eastAsia" w:ascii="宋体" w:hAnsi="宋体"/>
          <w:b/>
          <w:bCs/>
          <w:sz w:val="28"/>
          <w:szCs w:val="28"/>
        </w:rPr>
        <w:t>一、考试性质</w:t>
      </w:r>
    </w:p>
    <w:p w14:paraId="244D9B10">
      <w:pPr>
        <w:spacing w:line="360" w:lineRule="auto"/>
        <w:ind w:firstLine="513" w:firstLineChars="214"/>
        <w:rPr>
          <w:rFonts w:hint="eastAsia" w:ascii="宋体" w:hAnsi="宋体" w:eastAsia="宋体" w:cs="Times New Roman"/>
          <w:szCs w:val="21"/>
        </w:rPr>
      </w:pPr>
      <w:r>
        <w:rPr>
          <w:rFonts w:ascii="Times New Roman" w:hAnsi="Times New Roman" w:eastAsia="宋体" w:cs="Times New Roman"/>
          <w:b w:val="0"/>
          <w:bCs w:val="0"/>
          <w:kern w:val="2"/>
          <w:sz w:val="24"/>
          <w:szCs w:val="24"/>
          <w:lang w:val="en-US" w:eastAsia="zh-CN" w:bidi="ar-SA"/>
        </w:rPr>
        <w:t>《结构力学A》是</w:t>
      </w:r>
      <w:r>
        <w:rPr>
          <w:rFonts w:hint="eastAsia" w:ascii="Times New Roman" w:hAnsi="Times New Roman" w:eastAsia="宋体" w:cs="Times New Roman"/>
          <w:b w:val="0"/>
          <w:bCs w:val="0"/>
          <w:kern w:val="2"/>
          <w:sz w:val="24"/>
          <w:szCs w:val="24"/>
          <w:lang w:val="en-US" w:eastAsia="zh-CN" w:bidi="ar-SA"/>
        </w:rPr>
        <w:t>土木工程</w:t>
      </w:r>
      <w:r>
        <w:rPr>
          <w:rFonts w:ascii="Times New Roman" w:hAnsi="Times New Roman" w:eastAsia="宋体" w:cs="Times New Roman"/>
          <w:b w:val="0"/>
          <w:bCs w:val="0"/>
          <w:kern w:val="2"/>
          <w:sz w:val="24"/>
          <w:szCs w:val="24"/>
          <w:lang w:val="en-US" w:eastAsia="zh-CN" w:bidi="ar-SA"/>
        </w:rPr>
        <w:t>专业硕士学位研究生</w:t>
      </w:r>
      <w:r>
        <w:rPr>
          <w:rFonts w:hint="eastAsia" w:ascii="Times New Roman" w:hAnsi="Times New Roman" w:eastAsia="宋体" w:cs="Times New Roman"/>
          <w:b w:val="0"/>
          <w:bCs w:val="0"/>
          <w:kern w:val="2"/>
          <w:sz w:val="24"/>
          <w:szCs w:val="24"/>
          <w:lang w:val="en-US" w:eastAsia="zh-CN" w:bidi="ar-SA"/>
        </w:rPr>
        <w:t>招生</w:t>
      </w:r>
      <w:r>
        <w:rPr>
          <w:rFonts w:ascii="Times New Roman" w:hAnsi="Times New Roman" w:eastAsia="宋体" w:cs="Times New Roman"/>
          <w:b w:val="0"/>
          <w:bCs w:val="0"/>
          <w:kern w:val="2"/>
          <w:sz w:val="24"/>
          <w:szCs w:val="24"/>
          <w:lang w:val="en-US" w:eastAsia="zh-CN" w:bidi="ar-SA"/>
        </w:rPr>
        <w:t>考试的科目之一。《结构力学A》考试</w:t>
      </w:r>
      <w:r>
        <w:rPr>
          <w:rFonts w:hint="eastAsia" w:ascii="Times New Roman" w:hAnsi="Times New Roman" w:eastAsia="宋体" w:cs="Times New Roman"/>
          <w:b w:val="0"/>
          <w:bCs w:val="0"/>
          <w:kern w:val="2"/>
          <w:sz w:val="24"/>
          <w:szCs w:val="24"/>
          <w:lang w:val="en-US" w:eastAsia="zh-CN" w:bidi="ar-SA"/>
        </w:rPr>
        <w:t>要</w:t>
      </w:r>
      <w:r>
        <w:rPr>
          <w:rFonts w:ascii="Times New Roman" w:hAnsi="Times New Roman" w:eastAsia="宋体" w:cs="Times New Roman"/>
          <w:b w:val="0"/>
          <w:bCs w:val="0"/>
          <w:kern w:val="2"/>
          <w:sz w:val="24"/>
          <w:szCs w:val="24"/>
          <w:lang w:val="en-US" w:eastAsia="zh-CN" w:bidi="ar-SA"/>
        </w:rPr>
        <w:t>力求反映</w:t>
      </w:r>
      <w:r>
        <w:rPr>
          <w:rFonts w:hint="eastAsia" w:ascii="Times New Roman" w:hAnsi="Times New Roman" w:eastAsia="宋体" w:cs="Times New Roman"/>
          <w:b w:val="0"/>
          <w:bCs w:val="0"/>
          <w:kern w:val="2"/>
          <w:sz w:val="24"/>
          <w:szCs w:val="24"/>
          <w:lang w:val="en-US" w:eastAsia="zh-CN" w:bidi="ar-SA"/>
        </w:rPr>
        <w:t>土木工程</w:t>
      </w:r>
      <w:r>
        <w:rPr>
          <w:rFonts w:ascii="Times New Roman" w:hAnsi="Times New Roman" w:eastAsia="宋体" w:cs="Times New Roman"/>
          <w:b w:val="0"/>
          <w:bCs w:val="0"/>
          <w:kern w:val="2"/>
          <w:sz w:val="24"/>
          <w:szCs w:val="24"/>
          <w:lang w:val="en-US" w:eastAsia="zh-CN" w:bidi="ar-SA"/>
        </w:rPr>
        <w:t>专业学位的特点，科学、公平、准确、规范地测评考生的基本素质和综合能力，以利</w:t>
      </w:r>
      <w:r>
        <w:rPr>
          <w:rFonts w:hint="eastAsia" w:ascii="Times New Roman" w:hAnsi="Times New Roman" w:eastAsia="宋体" w:cs="Times New Roman"/>
          <w:b w:val="0"/>
          <w:bCs w:val="0"/>
          <w:kern w:val="2"/>
          <w:sz w:val="24"/>
          <w:szCs w:val="24"/>
          <w:lang w:val="en-US" w:eastAsia="zh-CN" w:bidi="ar-SA"/>
        </w:rPr>
        <w:t>于</w:t>
      </w:r>
      <w:r>
        <w:rPr>
          <w:rFonts w:ascii="Times New Roman" w:hAnsi="Times New Roman" w:eastAsia="宋体" w:cs="Times New Roman"/>
          <w:b w:val="0"/>
          <w:bCs w:val="0"/>
          <w:kern w:val="2"/>
          <w:sz w:val="24"/>
          <w:szCs w:val="24"/>
          <w:lang w:val="en-US" w:eastAsia="zh-CN" w:bidi="ar-SA"/>
        </w:rPr>
        <w:t>选拔具有发展潜力的优秀人才入学，为国家的经济建设培养具有良好职业道德、具有较强分析与解决实际问题能力的高层次、应用型、复合型的</w:t>
      </w:r>
      <w:r>
        <w:rPr>
          <w:rFonts w:hint="eastAsia" w:ascii="Times New Roman" w:hAnsi="Times New Roman" w:eastAsia="宋体" w:cs="Times New Roman"/>
          <w:b w:val="0"/>
          <w:bCs w:val="0"/>
          <w:kern w:val="2"/>
          <w:sz w:val="24"/>
          <w:szCs w:val="24"/>
          <w:lang w:val="en-US" w:eastAsia="zh-CN" w:bidi="ar-SA"/>
        </w:rPr>
        <w:t>土木工程</w:t>
      </w:r>
      <w:r>
        <w:rPr>
          <w:rFonts w:ascii="Times New Roman" w:hAnsi="Times New Roman" w:eastAsia="宋体" w:cs="Times New Roman"/>
          <w:b w:val="0"/>
          <w:bCs w:val="0"/>
          <w:kern w:val="2"/>
          <w:sz w:val="24"/>
          <w:szCs w:val="24"/>
          <w:lang w:val="en-US" w:eastAsia="zh-CN" w:bidi="ar-SA"/>
        </w:rPr>
        <w:t>专业人才。</w:t>
      </w:r>
    </w:p>
    <w:p w14:paraId="55549D96">
      <w:pPr>
        <w:spacing w:line="360" w:lineRule="auto"/>
        <w:rPr>
          <w:rFonts w:hint="eastAsia" w:ascii="宋体" w:hAnsi="宋体"/>
          <w:b/>
          <w:bCs/>
          <w:sz w:val="28"/>
          <w:szCs w:val="28"/>
        </w:rPr>
      </w:pPr>
      <w:r>
        <w:rPr>
          <w:rFonts w:hint="eastAsia" w:ascii="宋体" w:hAnsi="宋体"/>
          <w:b/>
          <w:bCs/>
          <w:sz w:val="28"/>
          <w:szCs w:val="28"/>
        </w:rPr>
        <w:t>二、</w:t>
      </w:r>
      <w:r>
        <w:rPr>
          <w:rFonts w:hint="eastAsia" w:ascii="宋体" w:hAnsi="宋体"/>
          <w:b/>
          <w:bCs/>
          <w:sz w:val="28"/>
          <w:szCs w:val="28"/>
          <w:lang w:eastAsia="zh-CN"/>
        </w:rPr>
        <w:t>考查</w:t>
      </w:r>
      <w:r>
        <w:rPr>
          <w:rFonts w:hint="eastAsia" w:ascii="宋体" w:hAnsi="宋体"/>
          <w:b/>
          <w:bCs/>
          <w:sz w:val="28"/>
          <w:szCs w:val="28"/>
        </w:rPr>
        <w:t>目标</w:t>
      </w:r>
    </w:p>
    <w:p w14:paraId="5462F794">
      <w:pPr>
        <w:spacing w:line="360" w:lineRule="auto"/>
        <w:ind w:firstLine="480" w:firstLineChars="200"/>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要求考生系统理解结构力学基本概念、理论与规律，熟练掌握平面杆件结构受力、变形及稳定分析的核心方法，构建完整的结构力学知识体系。考生需熟练掌握静定结构、超静定结构的内力与位移计算方法，精通力法、位移法、力矩分配法等经典分析方法，掌握影响线、结构稳定及结构动力分析等基础内容。重点考查考生力学逻辑思维与工程应用能力，要求考生可合理简化工程结构模型，独立求解典型结构力学问题，具备适配土木工程专硕深造的扎实理论基础与工程问题求解能力。</w:t>
      </w:r>
    </w:p>
    <w:p w14:paraId="28A07861">
      <w:pPr>
        <w:spacing w:line="360" w:lineRule="auto"/>
        <w:rPr>
          <w:rFonts w:hint="eastAsia" w:ascii="宋体" w:hAnsi="宋体"/>
          <w:sz w:val="24"/>
          <w:szCs w:val="24"/>
        </w:rPr>
      </w:pPr>
      <w:r>
        <w:rPr>
          <w:rFonts w:hint="eastAsia" w:ascii="宋体" w:hAnsi="宋体"/>
          <w:b/>
          <w:bCs/>
          <w:sz w:val="28"/>
          <w:szCs w:val="28"/>
        </w:rPr>
        <w:t>三、考试形式</w:t>
      </w:r>
    </w:p>
    <w:p w14:paraId="0B4D7325">
      <w:pPr>
        <w:spacing w:line="360" w:lineRule="auto"/>
        <w:ind w:firstLine="480" w:firstLineChars="200"/>
        <w:rPr>
          <w:rFonts w:hint="eastAsia" w:ascii="宋体" w:hAnsi="宋体"/>
          <w:color w:val="FF0000"/>
          <w:sz w:val="24"/>
          <w:szCs w:val="24"/>
        </w:rPr>
      </w:pPr>
      <w:r>
        <w:rPr>
          <w:rFonts w:hint="eastAsia" w:ascii="宋体" w:hAnsi="宋体"/>
          <w:sz w:val="24"/>
        </w:rPr>
        <w:t>本考试为闭卷考试，满分为150分，考试时间为180分钟。</w:t>
      </w:r>
    </w:p>
    <w:p w14:paraId="3E4EF1DE">
      <w:pPr>
        <w:spacing w:line="360" w:lineRule="auto"/>
        <w:rPr>
          <w:rFonts w:hint="eastAsia" w:ascii="宋体" w:hAnsi="宋体"/>
          <w:b/>
          <w:bCs/>
          <w:sz w:val="28"/>
          <w:szCs w:val="28"/>
        </w:rPr>
      </w:pPr>
      <w:r>
        <w:rPr>
          <w:rFonts w:hint="eastAsia" w:ascii="宋体" w:hAnsi="宋体"/>
          <w:b/>
          <w:bCs/>
          <w:sz w:val="28"/>
          <w:szCs w:val="28"/>
        </w:rPr>
        <w:t>四、考试内容</w:t>
      </w:r>
    </w:p>
    <w:p w14:paraId="759FAD84">
      <w:pPr>
        <w:widowControl w:val="0"/>
        <w:spacing w:line="360" w:lineRule="auto"/>
        <w:ind w:firstLine="0" w:firstLineChars="0"/>
        <w:jc w:val="both"/>
        <w:rPr>
          <w:rFonts w:ascii="Times New Roman" w:hAnsi="Times New Roman" w:eastAsia="宋体" w:cs="Times New Roman"/>
          <w:b w:val="0"/>
          <w:bCs w:val="0"/>
          <w:kern w:val="2"/>
          <w:sz w:val="24"/>
          <w:szCs w:val="24"/>
          <w:lang w:val="en-US" w:eastAsia="zh-CN" w:bidi="ar-SA"/>
        </w:rPr>
      </w:pPr>
      <w:r>
        <w:rPr>
          <w:rFonts w:ascii="Times New Roman" w:hAnsi="Times New Roman" w:eastAsia="宋体" w:cs="Times New Roman"/>
          <w:b w:val="0"/>
          <w:bCs w:val="0"/>
          <w:kern w:val="2"/>
          <w:sz w:val="24"/>
          <w:szCs w:val="24"/>
          <w:lang w:val="en-US" w:eastAsia="zh-CN" w:bidi="ar-SA"/>
        </w:rPr>
        <w:t>1、结构的几何构造分析</w:t>
      </w:r>
    </w:p>
    <w:p w14:paraId="75DD3AD9">
      <w:pPr>
        <w:widowControl w:val="0"/>
        <w:spacing w:line="360" w:lineRule="auto"/>
        <w:ind w:firstLine="480" w:firstLineChars="200"/>
        <w:jc w:val="both"/>
        <w:rPr>
          <w:rFonts w:ascii="Times New Roman" w:hAnsi="Times New Roman" w:eastAsia="宋体" w:cs="Times New Roman"/>
          <w:b w:val="0"/>
          <w:bCs w:val="0"/>
          <w:kern w:val="2"/>
          <w:sz w:val="24"/>
          <w:szCs w:val="24"/>
          <w:lang w:val="en-US" w:eastAsia="zh-CN" w:bidi="ar-SA"/>
        </w:rPr>
      </w:pPr>
      <w:r>
        <w:rPr>
          <w:rFonts w:ascii="Times New Roman" w:hAnsi="Times New Roman" w:eastAsia="宋体" w:cs="Times New Roman"/>
          <w:b w:val="0"/>
          <w:bCs w:val="0"/>
          <w:kern w:val="2"/>
          <w:sz w:val="24"/>
          <w:szCs w:val="24"/>
          <w:lang w:val="en-US" w:eastAsia="zh-CN" w:bidi="ar-SA"/>
        </w:rPr>
        <w:t>掌握几何构造分析的概念及几何不变体系的组成规律，熟练应用几何不变体系的组成规律进行几何分析，了解平面杆件体系自由度的计算。 </w:t>
      </w:r>
    </w:p>
    <w:p w14:paraId="47AAB57A">
      <w:pPr>
        <w:widowControl w:val="0"/>
        <w:spacing w:line="360" w:lineRule="auto"/>
        <w:ind w:firstLine="0" w:firstLineChars="0"/>
        <w:jc w:val="both"/>
        <w:rPr>
          <w:rFonts w:ascii="Times New Roman" w:hAnsi="Times New Roman" w:eastAsia="宋体" w:cs="Times New Roman"/>
          <w:b w:val="0"/>
          <w:bCs w:val="0"/>
          <w:kern w:val="2"/>
          <w:sz w:val="24"/>
          <w:szCs w:val="24"/>
          <w:lang w:val="en-US" w:eastAsia="zh-CN" w:bidi="ar-SA"/>
        </w:rPr>
      </w:pPr>
      <w:r>
        <w:rPr>
          <w:rFonts w:ascii="Times New Roman" w:hAnsi="Times New Roman" w:eastAsia="宋体" w:cs="Times New Roman"/>
          <w:b w:val="0"/>
          <w:bCs w:val="0"/>
          <w:kern w:val="2"/>
          <w:sz w:val="24"/>
          <w:szCs w:val="24"/>
          <w:lang w:val="en-US" w:eastAsia="zh-CN" w:bidi="ar-SA"/>
        </w:rPr>
        <w:t>2、静定结构的受力分析</w:t>
      </w:r>
    </w:p>
    <w:p w14:paraId="057217F8">
      <w:pPr>
        <w:widowControl w:val="0"/>
        <w:spacing w:line="360" w:lineRule="auto"/>
        <w:ind w:firstLine="480" w:firstLineChars="200"/>
        <w:jc w:val="both"/>
        <w:rPr>
          <w:rFonts w:ascii="Times New Roman" w:hAnsi="Times New Roman" w:eastAsia="宋体" w:cs="Times New Roman"/>
          <w:b w:val="0"/>
          <w:bCs w:val="0"/>
          <w:kern w:val="2"/>
          <w:sz w:val="24"/>
          <w:szCs w:val="24"/>
          <w:lang w:val="en-US" w:eastAsia="zh-CN" w:bidi="ar-SA"/>
        </w:rPr>
      </w:pPr>
      <w:r>
        <w:rPr>
          <w:rFonts w:ascii="Times New Roman" w:hAnsi="Times New Roman" w:eastAsia="宋体" w:cs="Times New Roman"/>
          <w:b w:val="0"/>
          <w:bCs w:val="0"/>
          <w:kern w:val="2"/>
          <w:sz w:val="24"/>
          <w:szCs w:val="24"/>
          <w:lang w:val="en-US" w:eastAsia="zh-CN" w:bidi="ar-SA"/>
        </w:rPr>
        <w:t>灵活运用隔离体平衡法，熟练掌握梁和刚架内力图的作法以及桁架内力的计算方法，掌握组合结构和拱的内力的计算方法。了解静定结构的力学特性。 </w:t>
      </w:r>
    </w:p>
    <w:p w14:paraId="7925684A">
      <w:pPr>
        <w:widowControl w:val="0"/>
        <w:spacing w:line="360" w:lineRule="auto"/>
        <w:ind w:firstLine="0" w:firstLineChars="0"/>
        <w:jc w:val="both"/>
        <w:rPr>
          <w:rFonts w:ascii="Times New Roman" w:hAnsi="Times New Roman" w:eastAsia="宋体" w:cs="Times New Roman"/>
          <w:b w:val="0"/>
          <w:bCs w:val="0"/>
          <w:kern w:val="2"/>
          <w:sz w:val="24"/>
          <w:szCs w:val="24"/>
          <w:lang w:val="en-US" w:eastAsia="zh-CN" w:bidi="ar-SA"/>
        </w:rPr>
      </w:pPr>
      <w:r>
        <w:rPr>
          <w:rFonts w:ascii="Times New Roman" w:hAnsi="Times New Roman" w:eastAsia="宋体" w:cs="Times New Roman"/>
          <w:b w:val="0"/>
          <w:bCs w:val="0"/>
          <w:kern w:val="2"/>
          <w:sz w:val="24"/>
          <w:szCs w:val="24"/>
          <w:lang w:val="en-US" w:eastAsia="zh-CN" w:bidi="ar-SA"/>
        </w:rPr>
        <w:t>3、影响线</w:t>
      </w:r>
    </w:p>
    <w:p w14:paraId="682F4233">
      <w:pPr>
        <w:widowControl w:val="0"/>
        <w:spacing w:line="360" w:lineRule="auto"/>
        <w:ind w:firstLine="480" w:firstLineChars="200"/>
        <w:jc w:val="both"/>
        <w:rPr>
          <w:rFonts w:ascii="Times New Roman" w:hAnsi="Times New Roman" w:eastAsia="宋体" w:cs="Times New Roman"/>
          <w:b w:val="0"/>
          <w:bCs w:val="0"/>
          <w:kern w:val="2"/>
          <w:sz w:val="24"/>
          <w:szCs w:val="24"/>
          <w:lang w:val="en-US" w:eastAsia="zh-CN" w:bidi="ar-SA"/>
        </w:rPr>
      </w:pPr>
      <w:r>
        <w:rPr>
          <w:rFonts w:ascii="Times New Roman" w:hAnsi="Times New Roman" w:eastAsia="宋体" w:cs="Times New Roman"/>
          <w:b w:val="0"/>
          <w:bCs w:val="0"/>
          <w:kern w:val="2"/>
          <w:sz w:val="24"/>
          <w:szCs w:val="24"/>
          <w:lang w:val="en-US" w:eastAsia="zh-CN" w:bidi="ar-SA"/>
        </w:rPr>
        <w:t>了解影响线的概念。熟练掌握用静力法作静定梁和桁架内力、反力的影响线。掌握用机动法作梁反力、内力的影响线。了解最不利荷载位置的概念和最不利荷载位置的确定方法。了解简支梁绝对最大弯矩的计算。了解包络图的概念。</w:t>
      </w:r>
    </w:p>
    <w:p w14:paraId="5E7F3E07">
      <w:pPr>
        <w:widowControl w:val="0"/>
        <w:spacing w:line="360" w:lineRule="auto"/>
        <w:ind w:firstLine="0" w:firstLineChars="0"/>
        <w:jc w:val="both"/>
        <w:rPr>
          <w:rFonts w:ascii="Times New Roman" w:hAnsi="Times New Roman" w:eastAsia="宋体" w:cs="Times New Roman"/>
          <w:b w:val="0"/>
          <w:bCs w:val="0"/>
          <w:kern w:val="2"/>
          <w:sz w:val="24"/>
          <w:szCs w:val="24"/>
          <w:lang w:val="en-US" w:eastAsia="zh-CN" w:bidi="ar-SA"/>
        </w:rPr>
      </w:pPr>
      <w:r>
        <w:rPr>
          <w:rFonts w:ascii="Times New Roman" w:hAnsi="Times New Roman" w:eastAsia="宋体" w:cs="Times New Roman"/>
          <w:b w:val="0"/>
          <w:bCs w:val="0"/>
          <w:kern w:val="2"/>
          <w:sz w:val="24"/>
          <w:szCs w:val="24"/>
          <w:lang w:val="en-US" w:eastAsia="zh-CN" w:bidi="ar-SA"/>
        </w:rPr>
        <w:t>4、虚功原理与结构的位移计算</w:t>
      </w:r>
    </w:p>
    <w:p w14:paraId="110A410A">
      <w:pPr>
        <w:widowControl w:val="0"/>
        <w:spacing w:line="360" w:lineRule="auto"/>
        <w:ind w:firstLine="480" w:firstLineChars="200"/>
        <w:jc w:val="both"/>
        <w:rPr>
          <w:rFonts w:ascii="Times New Roman" w:hAnsi="Times New Roman" w:eastAsia="宋体" w:cs="Times New Roman"/>
          <w:b w:val="0"/>
          <w:bCs w:val="0"/>
          <w:kern w:val="2"/>
          <w:sz w:val="24"/>
          <w:szCs w:val="24"/>
          <w:lang w:val="en-US" w:eastAsia="zh-CN" w:bidi="ar-SA"/>
        </w:rPr>
      </w:pPr>
      <w:r>
        <w:rPr>
          <w:rFonts w:ascii="Times New Roman" w:hAnsi="Times New Roman" w:eastAsia="宋体" w:cs="Times New Roman"/>
          <w:b w:val="0"/>
          <w:bCs w:val="0"/>
          <w:kern w:val="2"/>
          <w:sz w:val="24"/>
          <w:szCs w:val="24"/>
          <w:lang w:val="en-US" w:eastAsia="zh-CN" w:bidi="ar-SA"/>
        </w:rPr>
        <w:t>理解变形体虚功原理的内容及其应用，熟练掌握静定结构在荷载作用下位移的计算方法，掌握静定结构在温度变化、支座移动影响下位移的计算方法，了解互等定理。</w:t>
      </w:r>
    </w:p>
    <w:p w14:paraId="4BCA42D7">
      <w:pPr>
        <w:widowControl w:val="0"/>
        <w:spacing w:line="360" w:lineRule="auto"/>
        <w:ind w:firstLine="0" w:firstLineChars="0"/>
        <w:jc w:val="both"/>
        <w:rPr>
          <w:rFonts w:ascii="Times New Roman" w:hAnsi="Times New Roman" w:eastAsia="宋体" w:cs="Times New Roman"/>
          <w:b w:val="0"/>
          <w:bCs w:val="0"/>
          <w:kern w:val="2"/>
          <w:sz w:val="24"/>
          <w:szCs w:val="24"/>
          <w:lang w:val="en-US" w:eastAsia="zh-CN" w:bidi="ar-SA"/>
        </w:rPr>
      </w:pPr>
      <w:r>
        <w:rPr>
          <w:rFonts w:ascii="Times New Roman" w:hAnsi="Times New Roman" w:eastAsia="宋体" w:cs="Times New Roman"/>
          <w:b w:val="0"/>
          <w:bCs w:val="0"/>
          <w:kern w:val="2"/>
          <w:sz w:val="24"/>
          <w:szCs w:val="24"/>
          <w:lang w:val="en-US" w:eastAsia="zh-CN" w:bidi="ar-SA"/>
        </w:rPr>
        <w:t>5、力法</w:t>
      </w:r>
    </w:p>
    <w:p w14:paraId="34A101C5">
      <w:pPr>
        <w:widowControl w:val="0"/>
        <w:spacing w:line="360" w:lineRule="auto"/>
        <w:ind w:firstLine="480" w:firstLineChars="200"/>
        <w:jc w:val="both"/>
        <w:rPr>
          <w:rFonts w:ascii="Times New Roman" w:hAnsi="Times New Roman" w:eastAsia="宋体" w:cs="Times New Roman"/>
          <w:b w:val="0"/>
          <w:bCs w:val="0"/>
          <w:kern w:val="2"/>
          <w:sz w:val="24"/>
          <w:szCs w:val="24"/>
          <w:lang w:val="en-US" w:eastAsia="zh-CN" w:bidi="ar-SA"/>
        </w:rPr>
      </w:pPr>
      <w:r>
        <w:rPr>
          <w:rFonts w:ascii="Times New Roman" w:hAnsi="Times New Roman" w:eastAsia="宋体" w:cs="Times New Roman"/>
          <w:b w:val="0"/>
          <w:bCs w:val="0"/>
          <w:kern w:val="2"/>
          <w:sz w:val="24"/>
          <w:szCs w:val="24"/>
          <w:lang w:val="en-US" w:eastAsia="zh-CN" w:bidi="ar-SA"/>
        </w:rPr>
        <w:t>熟练掌握力法的基本原理。掌握超静定次数的确定方法，熟练掌握用力法计算荷载作用下常用超静定结构的内力。掌握用力法计算温度变化和支座移动下超静定梁和刚架的内力。掌握对称结构的简化计算方法。掌握超静定结构的位移计算方法，了解超静定结构的受力特点。</w:t>
      </w:r>
    </w:p>
    <w:p w14:paraId="58D30407">
      <w:pPr>
        <w:widowControl w:val="0"/>
        <w:spacing w:line="360" w:lineRule="auto"/>
        <w:ind w:firstLine="0" w:firstLineChars="0"/>
        <w:jc w:val="both"/>
        <w:rPr>
          <w:rFonts w:ascii="Times New Roman" w:hAnsi="Times New Roman" w:eastAsia="宋体" w:cs="Times New Roman"/>
          <w:b w:val="0"/>
          <w:bCs w:val="0"/>
          <w:kern w:val="2"/>
          <w:sz w:val="24"/>
          <w:szCs w:val="24"/>
          <w:lang w:val="en-US" w:eastAsia="zh-CN" w:bidi="ar-SA"/>
        </w:rPr>
      </w:pPr>
      <w:r>
        <w:rPr>
          <w:rFonts w:ascii="Times New Roman" w:hAnsi="Times New Roman" w:eastAsia="宋体" w:cs="Times New Roman"/>
          <w:b w:val="0"/>
          <w:bCs w:val="0"/>
          <w:kern w:val="2"/>
          <w:sz w:val="24"/>
          <w:szCs w:val="24"/>
          <w:lang w:val="en-US" w:eastAsia="zh-CN" w:bidi="ar-SA"/>
        </w:rPr>
        <w:t>6、位移法</w:t>
      </w:r>
    </w:p>
    <w:p w14:paraId="4CCC466A">
      <w:pPr>
        <w:widowControl w:val="0"/>
        <w:spacing w:line="360" w:lineRule="auto"/>
        <w:ind w:firstLine="480" w:firstLineChars="200"/>
        <w:jc w:val="both"/>
        <w:rPr>
          <w:rFonts w:ascii="Times New Roman" w:hAnsi="Times New Roman" w:eastAsia="宋体" w:cs="Times New Roman"/>
          <w:b w:val="0"/>
          <w:bCs w:val="0"/>
          <w:kern w:val="2"/>
          <w:sz w:val="24"/>
          <w:szCs w:val="24"/>
          <w:lang w:val="en-US" w:eastAsia="zh-CN" w:bidi="ar-SA"/>
        </w:rPr>
      </w:pPr>
      <w:r>
        <w:rPr>
          <w:rFonts w:ascii="Times New Roman" w:hAnsi="Times New Roman" w:eastAsia="宋体" w:cs="Times New Roman"/>
          <w:b w:val="0"/>
          <w:bCs w:val="0"/>
          <w:kern w:val="2"/>
          <w:sz w:val="24"/>
          <w:szCs w:val="24"/>
          <w:lang w:val="en-US" w:eastAsia="zh-CN" w:bidi="ar-SA"/>
        </w:rPr>
        <w:t>掌握位移法的基本原理，掌握等截面杆件的刚度方程及位移法的基本体系的确定，熟练对无侧移刚架、有侧移刚架进行受力分析（内力计算并绘制内力图）和位移的计算，熟练应用对称结构的特性进行受力分析。</w:t>
      </w:r>
    </w:p>
    <w:p w14:paraId="53DC2454">
      <w:pPr>
        <w:widowControl w:val="0"/>
        <w:spacing w:line="360" w:lineRule="auto"/>
        <w:ind w:firstLine="0" w:firstLineChars="0"/>
        <w:jc w:val="both"/>
        <w:rPr>
          <w:rFonts w:ascii="Times New Roman" w:hAnsi="Times New Roman" w:eastAsia="宋体" w:cs="Times New Roman"/>
          <w:b w:val="0"/>
          <w:bCs w:val="0"/>
          <w:kern w:val="2"/>
          <w:sz w:val="24"/>
          <w:szCs w:val="24"/>
          <w:lang w:val="en-US" w:eastAsia="zh-CN" w:bidi="ar-SA"/>
        </w:rPr>
      </w:pPr>
      <w:r>
        <w:rPr>
          <w:rFonts w:ascii="Times New Roman" w:hAnsi="Times New Roman" w:eastAsia="宋体" w:cs="Times New Roman"/>
          <w:b w:val="0"/>
          <w:bCs w:val="0"/>
          <w:kern w:val="2"/>
          <w:sz w:val="24"/>
          <w:szCs w:val="24"/>
          <w:lang w:val="en-US" w:eastAsia="zh-CN" w:bidi="ar-SA"/>
        </w:rPr>
        <w:t>7、力矩分配法</w:t>
      </w:r>
    </w:p>
    <w:p w14:paraId="4C240211">
      <w:pPr>
        <w:widowControl w:val="0"/>
        <w:spacing w:line="360" w:lineRule="auto"/>
        <w:ind w:firstLine="480" w:firstLineChars="200"/>
        <w:jc w:val="both"/>
        <w:rPr>
          <w:rFonts w:ascii="Times New Roman" w:hAnsi="Times New Roman" w:eastAsia="宋体" w:cs="Times New Roman"/>
          <w:b w:val="0"/>
          <w:bCs w:val="0"/>
          <w:kern w:val="2"/>
          <w:sz w:val="24"/>
          <w:szCs w:val="24"/>
          <w:lang w:val="en-US" w:eastAsia="zh-CN" w:bidi="ar-SA"/>
        </w:rPr>
      </w:pPr>
      <w:r>
        <w:rPr>
          <w:rFonts w:ascii="Times New Roman" w:hAnsi="Times New Roman" w:eastAsia="宋体" w:cs="Times New Roman"/>
          <w:b w:val="0"/>
          <w:bCs w:val="0"/>
          <w:kern w:val="2"/>
          <w:sz w:val="24"/>
          <w:szCs w:val="24"/>
          <w:lang w:val="en-US" w:eastAsia="zh-CN" w:bidi="ar-SA"/>
        </w:rPr>
        <w:t>理解力矩分配法的概念，掌握用力矩分配法计算连续梁和无侧移刚架。</w:t>
      </w:r>
    </w:p>
    <w:p w14:paraId="620168E0">
      <w:pPr>
        <w:widowControl w:val="0"/>
        <w:spacing w:line="360" w:lineRule="auto"/>
        <w:ind w:firstLine="0" w:firstLineChars="0"/>
        <w:jc w:val="both"/>
        <w:rPr>
          <w:rFonts w:ascii="Times New Roman" w:hAnsi="Times New Roman" w:eastAsia="宋体" w:cs="Times New Roman"/>
          <w:b w:val="0"/>
          <w:bCs w:val="0"/>
          <w:kern w:val="2"/>
          <w:sz w:val="24"/>
          <w:szCs w:val="24"/>
          <w:lang w:val="en-US" w:eastAsia="zh-CN" w:bidi="ar-SA"/>
        </w:rPr>
      </w:pPr>
      <w:r>
        <w:rPr>
          <w:rFonts w:ascii="Times New Roman" w:hAnsi="Times New Roman" w:eastAsia="宋体" w:cs="Times New Roman"/>
          <w:b w:val="0"/>
          <w:bCs w:val="0"/>
          <w:kern w:val="2"/>
          <w:sz w:val="24"/>
          <w:szCs w:val="24"/>
          <w:lang w:val="en-US" w:eastAsia="zh-CN" w:bidi="ar-SA"/>
        </w:rPr>
        <w:t>8、矩阵位移法</w:t>
      </w:r>
    </w:p>
    <w:p w14:paraId="56E80236">
      <w:pPr>
        <w:widowControl w:val="0"/>
        <w:spacing w:line="360" w:lineRule="auto"/>
        <w:ind w:firstLine="480" w:firstLineChars="200"/>
        <w:jc w:val="both"/>
        <w:rPr>
          <w:rFonts w:ascii="Times New Roman" w:hAnsi="Times New Roman" w:eastAsia="宋体" w:cs="Times New Roman"/>
          <w:b w:val="0"/>
          <w:bCs w:val="0"/>
          <w:kern w:val="2"/>
          <w:sz w:val="24"/>
          <w:szCs w:val="24"/>
          <w:lang w:val="en-US" w:eastAsia="zh-CN" w:bidi="ar-SA"/>
        </w:rPr>
      </w:pPr>
      <w:r>
        <w:rPr>
          <w:rFonts w:ascii="Times New Roman" w:hAnsi="Times New Roman" w:eastAsia="宋体" w:cs="Times New Roman"/>
          <w:b w:val="0"/>
          <w:bCs w:val="0"/>
          <w:kern w:val="2"/>
          <w:sz w:val="24"/>
          <w:szCs w:val="24"/>
          <w:lang w:val="en-US" w:eastAsia="zh-CN" w:bidi="ar-SA"/>
        </w:rPr>
        <w:t>掌握单元刚度矩阵（局部坐标系、整体坐标系）、连续梁的整体刚度矩阵、刚架的整体刚度矩阵及等效结点荷载的求解；熟悉对刚架、桁架进行整体分析；理解组合结构整体分析。</w:t>
      </w:r>
    </w:p>
    <w:p w14:paraId="646D99EA">
      <w:pPr>
        <w:widowControl w:val="0"/>
        <w:spacing w:line="360" w:lineRule="auto"/>
        <w:ind w:firstLine="0" w:firstLineChars="0"/>
        <w:jc w:val="both"/>
        <w:rPr>
          <w:rFonts w:ascii="Times New Roman" w:hAnsi="Times New Roman" w:eastAsia="宋体" w:cs="Times New Roman"/>
          <w:b w:val="0"/>
          <w:bCs w:val="0"/>
          <w:kern w:val="2"/>
          <w:sz w:val="24"/>
          <w:szCs w:val="24"/>
          <w:lang w:val="en-US" w:eastAsia="zh-CN" w:bidi="ar-SA"/>
        </w:rPr>
      </w:pPr>
      <w:r>
        <w:rPr>
          <w:rFonts w:ascii="Times New Roman" w:hAnsi="Times New Roman" w:eastAsia="宋体" w:cs="Times New Roman"/>
          <w:b w:val="0"/>
          <w:bCs w:val="0"/>
          <w:kern w:val="2"/>
          <w:sz w:val="24"/>
          <w:szCs w:val="24"/>
          <w:lang w:val="en-US" w:eastAsia="zh-CN" w:bidi="ar-SA"/>
        </w:rPr>
        <w:t>9、结构的动力计算</w:t>
      </w:r>
    </w:p>
    <w:p w14:paraId="54480F4F">
      <w:pPr>
        <w:widowControl w:val="0"/>
        <w:spacing w:line="360" w:lineRule="auto"/>
        <w:ind w:firstLine="480" w:firstLineChars="200"/>
        <w:jc w:val="both"/>
        <w:rPr>
          <w:rFonts w:hint="eastAsia" w:ascii="宋体" w:hAnsi="宋体"/>
          <w:color w:val="FF0000"/>
          <w:sz w:val="24"/>
        </w:rPr>
      </w:pPr>
      <w:r>
        <w:rPr>
          <w:rFonts w:ascii="Times New Roman" w:hAnsi="Times New Roman" w:eastAsia="宋体" w:cs="Times New Roman"/>
          <w:b w:val="0"/>
          <w:bCs w:val="0"/>
          <w:kern w:val="2"/>
          <w:sz w:val="24"/>
          <w:szCs w:val="24"/>
          <w:lang w:val="en-US" w:eastAsia="zh-CN" w:bidi="ar-SA"/>
        </w:rPr>
        <w:t>了解动力学的概念和结构的振动自由度，熟练掌握单自由度结构的自由振动和单自由度结构在简谐荷载作用下的强迫振动，了解单自由度结构在任意荷载作用下的强迫振动，熟练掌握多自由度结构的自由振动，掌握多自由度结构在简谐荷载作用下的强迫振动，了解振型分解法。</w:t>
      </w:r>
    </w:p>
    <w:p w14:paraId="622266D5">
      <w:pPr>
        <w:rPr>
          <w:color w:val="FF0000"/>
        </w:rPr>
      </w:pP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1OGM0Mzg2NjY1YzFjNWY3NGI3OTI2NGM1MmU4ZWMifQ=="/>
  </w:docVars>
  <w:rsids>
    <w:rsidRoot w:val="00172A27"/>
    <w:rsid w:val="0005306C"/>
    <w:rsid w:val="003D5A8B"/>
    <w:rsid w:val="00530EBC"/>
    <w:rsid w:val="005D608F"/>
    <w:rsid w:val="005E2269"/>
    <w:rsid w:val="008F57B7"/>
    <w:rsid w:val="00F70488"/>
    <w:rsid w:val="01F47BE5"/>
    <w:rsid w:val="08393BA7"/>
    <w:rsid w:val="0C617C65"/>
    <w:rsid w:val="129B61D8"/>
    <w:rsid w:val="136D48AC"/>
    <w:rsid w:val="16A27D67"/>
    <w:rsid w:val="174848EB"/>
    <w:rsid w:val="18541252"/>
    <w:rsid w:val="1B850F5C"/>
    <w:rsid w:val="20F47472"/>
    <w:rsid w:val="21E42A58"/>
    <w:rsid w:val="255D3B3D"/>
    <w:rsid w:val="2F2F703D"/>
    <w:rsid w:val="2F7C7FBE"/>
    <w:rsid w:val="2FA03B8C"/>
    <w:rsid w:val="360227D9"/>
    <w:rsid w:val="36046551"/>
    <w:rsid w:val="37F0607D"/>
    <w:rsid w:val="3DF94D62"/>
    <w:rsid w:val="4B1328B7"/>
    <w:rsid w:val="4E027BF4"/>
    <w:rsid w:val="533A26AB"/>
    <w:rsid w:val="53CF5AC9"/>
    <w:rsid w:val="55944A0F"/>
    <w:rsid w:val="56AF40CB"/>
    <w:rsid w:val="58171443"/>
    <w:rsid w:val="5F593708"/>
    <w:rsid w:val="607C55BE"/>
    <w:rsid w:val="61B410FC"/>
    <w:rsid w:val="61C743D6"/>
    <w:rsid w:val="637850BA"/>
    <w:rsid w:val="64EB2AB5"/>
    <w:rsid w:val="6B4179FA"/>
    <w:rsid w:val="6CB95A5F"/>
    <w:rsid w:val="6D41420B"/>
    <w:rsid w:val="6E604605"/>
    <w:rsid w:val="70651B61"/>
    <w:rsid w:val="74500B07"/>
    <w:rsid w:val="77B00D73"/>
    <w:rsid w:val="781C50E7"/>
    <w:rsid w:val="786346D0"/>
    <w:rsid w:val="7AE55812"/>
    <w:rsid w:val="7ED303D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unhideWhenUsed/>
    <w:qFormat/>
    <w:uiPriority w:val="1"/>
  </w:style>
  <w:style w:type="table" w:default="1" w:styleId="8">
    <w:name w:val="Normal Table"/>
    <w:unhideWhenUsed/>
    <w:uiPriority w:val="99"/>
    <w:tblPr>
      <w:tblCellMar>
        <w:top w:w="0" w:type="dxa"/>
        <w:left w:w="108" w:type="dxa"/>
        <w:bottom w:w="0" w:type="dxa"/>
        <w:right w:w="108" w:type="dxa"/>
      </w:tblCellMar>
    </w:tblPr>
  </w:style>
  <w:style w:type="paragraph" w:styleId="2">
    <w:name w:val="annotation text"/>
    <w:basedOn w:val="1"/>
    <w:link w:val="11"/>
    <w:unhideWhenUsed/>
    <w:qFormat/>
    <w:uiPriority w:val="99"/>
    <w:pPr>
      <w:jc w:val="left"/>
    </w:pPr>
  </w:style>
  <w:style w:type="paragraph" w:styleId="3">
    <w:name w:val="Balloon Text"/>
    <w:basedOn w:val="1"/>
    <w:link w:val="12"/>
    <w:unhideWhenUsed/>
    <w:qFormat/>
    <w:uiPriority w:val="99"/>
    <w:rPr>
      <w:sz w:val="18"/>
      <w:szCs w:val="18"/>
    </w:rPr>
  </w:style>
  <w:style w:type="paragraph" w:styleId="4">
    <w:name w:val="footer"/>
    <w:basedOn w:val="1"/>
    <w:link w:val="13"/>
    <w:unhideWhenUsed/>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unhideWhenUsed/>
    <w:qFormat/>
    <w:uiPriority w:val="39"/>
    <w:rPr>
      <w:rFonts w:ascii="Calibri" w:hAnsi="Calibri"/>
    </w:rPr>
  </w:style>
  <w:style w:type="paragraph" w:styleId="7">
    <w:name w:val="annotation subject"/>
    <w:basedOn w:val="2"/>
    <w:next w:val="2"/>
    <w:link w:val="15"/>
    <w:unhideWhenUsed/>
    <w:qFormat/>
    <w:uiPriority w:val="99"/>
    <w:rPr>
      <w:b/>
      <w:bCs/>
    </w:rPr>
  </w:style>
  <w:style w:type="character" w:styleId="10">
    <w:name w:val="annotation reference"/>
    <w:unhideWhenUsed/>
    <w:qFormat/>
    <w:uiPriority w:val="99"/>
    <w:rPr>
      <w:sz w:val="21"/>
      <w:szCs w:val="21"/>
    </w:rPr>
  </w:style>
  <w:style w:type="character" w:customStyle="1" w:styleId="11">
    <w:name w:val="批注文字 字符"/>
    <w:link w:val="2"/>
    <w:qFormat/>
    <w:uiPriority w:val="99"/>
    <w:rPr>
      <w:kern w:val="2"/>
      <w:sz w:val="21"/>
      <w:szCs w:val="22"/>
    </w:rPr>
  </w:style>
  <w:style w:type="character" w:customStyle="1" w:styleId="12">
    <w:name w:val="批注框文本 字符"/>
    <w:link w:val="3"/>
    <w:semiHidden/>
    <w:qFormat/>
    <w:uiPriority w:val="99"/>
    <w:rPr>
      <w:kern w:val="2"/>
      <w:sz w:val="18"/>
      <w:szCs w:val="18"/>
    </w:rPr>
  </w:style>
  <w:style w:type="character" w:customStyle="1" w:styleId="13">
    <w:name w:val="页脚 字符"/>
    <w:link w:val="4"/>
    <w:semiHidden/>
    <w:uiPriority w:val="99"/>
    <w:rPr>
      <w:sz w:val="18"/>
      <w:szCs w:val="18"/>
    </w:rPr>
  </w:style>
  <w:style w:type="character" w:customStyle="1" w:styleId="14">
    <w:name w:val="页眉 字符"/>
    <w:link w:val="5"/>
    <w:semiHidden/>
    <w:qFormat/>
    <w:uiPriority w:val="99"/>
    <w:rPr>
      <w:sz w:val="18"/>
      <w:szCs w:val="18"/>
    </w:rPr>
  </w:style>
  <w:style w:type="character" w:customStyle="1" w:styleId="15">
    <w:name w:val="批注主题 字符"/>
    <w:link w:val="7"/>
    <w:semiHidden/>
    <w:qFormat/>
    <w:uiPriority w:val="99"/>
    <w:rPr>
      <w:b/>
      <w:bCs/>
      <w:kern w:val="2"/>
      <w:sz w:val="21"/>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Pages>
  <Words>1259</Words>
  <Characters>1265</Characters>
  <Lines>5</Lines>
  <Paragraphs>1</Paragraphs>
  <TotalTime>5</TotalTime>
  <ScaleCrop>false</ScaleCrop>
  <LinksUpToDate>false</LinksUpToDate>
  <CharactersWithSpaces>1268</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2014-08-12T03:54:00Z</dcterms:created>
  <dc:creator>微软用户</dc:creator>
  <cp:lastModifiedBy>李坤伦</cp:lastModifiedBy>
  <dcterms:modified xsi:type="dcterms:W3CDTF">2026-07-01T01:22:09Z</dcterms:modified>
  <dc:title>附件7：</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00569ACC63DC482394AE75C9AC71FC5B_13</vt:lpwstr>
  </property>
  <property fmtid="{D5CDD505-2E9C-101B-9397-08002B2CF9AE}" pid="4" name="KSOTemplateDocerSaveRecord">
    <vt:lpwstr>eyJoZGlkIjoiNDIyNzEzY2QzMzA3OWEzMGQ3MzE1ZDllOWZjYjI1N2QiLCJ1c2VySWQiOiIyMDQwMTE2ODcifQ==</vt:lpwstr>
  </property>
</Properties>
</file>