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30FA5">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524073013"/>
      <w:bookmarkStart w:id="1" w:name="_Toc5095"/>
      <w:r>
        <w:rPr>
          <w:rFonts w:hint="eastAsia" w:ascii="黑体" w:hAnsi="黑体" w:eastAsia="黑体" w:cs="黑体"/>
          <w:b w:val="0"/>
          <w:bCs w:val="0"/>
          <w:snapToGrid w:val="0"/>
          <w:color w:val="000000"/>
          <w:spacing w:val="1"/>
          <w:kern w:val="0"/>
          <w:sz w:val="32"/>
          <w:szCs w:val="32"/>
          <w:lang w:eastAsia="zh-CN"/>
        </w:rPr>
        <w:t>859 政治学综合</w:t>
      </w:r>
      <w:bookmarkEnd w:id="0"/>
      <w:bookmarkEnd w:id="1"/>
    </w:p>
    <w:p w14:paraId="40223B2E">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2" w:name="_GoBack"/>
      <w:bookmarkEnd w:id="2"/>
    </w:p>
    <w:p w14:paraId="28F3501B">
      <w:pPr>
        <w:keepNext w:val="0"/>
        <w:keepLines w:val="0"/>
        <w:pageBreakBefore w:val="0"/>
        <w:widowControl w:val="0"/>
        <w:kinsoku/>
        <w:wordWrap/>
        <w:overflowPunct/>
        <w:topLinePunct w:val="0"/>
        <w:autoSpaceDE/>
        <w:autoSpaceDN/>
        <w:bidi w:val="0"/>
        <w:adjustRightInd/>
        <w:snapToGrid/>
        <w:spacing w:line="460" w:lineRule="exact"/>
        <w:textAlignment w:val="auto"/>
        <w:rPr>
          <w:b/>
          <w:bCs/>
          <w:sz w:val="28"/>
          <w:szCs w:val="28"/>
        </w:rPr>
      </w:pPr>
      <w:r>
        <w:rPr>
          <w:b/>
          <w:bCs/>
          <w:sz w:val="28"/>
          <w:szCs w:val="28"/>
        </w:rPr>
        <w:t>一、考试性质</w:t>
      </w:r>
    </w:p>
    <w:p w14:paraId="0F8CFA6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sz w:val="24"/>
          <w:szCs w:val="24"/>
        </w:rPr>
      </w:pPr>
      <w:r>
        <w:rPr>
          <w:sz w:val="24"/>
          <w:szCs w:val="24"/>
        </w:rPr>
        <w:t>《政治学综合》是</w:t>
      </w:r>
      <w:r>
        <w:rPr>
          <w:color w:val="000000"/>
          <w:sz w:val="24"/>
          <w:szCs w:val="24"/>
        </w:rPr>
        <w:t>中国海洋大学</w:t>
      </w:r>
      <w:r>
        <w:rPr>
          <w:sz w:val="24"/>
          <w:szCs w:val="24"/>
        </w:rPr>
        <w:t>国际事务与公共管理学院政治学一级学科硕士研究生入学考试</w:t>
      </w:r>
      <w:r>
        <w:rPr>
          <w:rFonts w:hint="eastAsia"/>
          <w:sz w:val="24"/>
          <w:szCs w:val="24"/>
          <w:lang w:eastAsia="zh-CN"/>
        </w:rPr>
        <w:t>（</w:t>
      </w:r>
      <w:r>
        <w:rPr>
          <w:rFonts w:hint="eastAsia"/>
          <w:sz w:val="24"/>
          <w:szCs w:val="24"/>
          <w:lang w:val="en-US" w:eastAsia="zh-CN"/>
        </w:rPr>
        <w:t>初试</w:t>
      </w:r>
      <w:r>
        <w:rPr>
          <w:rFonts w:hint="eastAsia"/>
          <w:sz w:val="24"/>
          <w:szCs w:val="24"/>
          <w:lang w:eastAsia="zh-CN"/>
        </w:rPr>
        <w:t>）</w:t>
      </w:r>
      <w:r>
        <w:rPr>
          <w:sz w:val="24"/>
          <w:szCs w:val="24"/>
        </w:rPr>
        <w:t>的综合考试课程。</w:t>
      </w:r>
    </w:p>
    <w:p w14:paraId="4C073390">
      <w:pPr>
        <w:keepNext w:val="0"/>
        <w:keepLines w:val="0"/>
        <w:pageBreakBefore w:val="0"/>
        <w:widowControl w:val="0"/>
        <w:kinsoku/>
        <w:wordWrap/>
        <w:overflowPunct/>
        <w:topLinePunct w:val="0"/>
        <w:autoSpaceDE/>
        <w:autoSpaceDN/>
        <w:bidi w:val="0"/>
        <w:adjustRightInd/>
        <w:snapToGrid/>
        <w:spacing w:line="460" w:lineRule="exact"/>
        <w:textAlignment w:val="auto"/>
        <w:rPr>
          <w:rFonts w:ascii="Times New Roman" w:hAnsi="Times New Roman" w:eastAsia="宋体" w:cs="Times New Roman"/>
          <w:b/>
          <w:bCs/>
          <w:sz w:val="28"/>
          <w:szCs w:val="28"/>
        </w:rPr>
      </w:pPr>
      <w:r>
        <w:rPr>
          <w:rFonts w:ascii="Times New Roman" w:hAnsi="Times New Roman" w:eastAsia="宋体" w:cs="Times New Roman"/>
          <w:b/>
          <w:bCs/>
          <w:sz w:val="28"/>
          <w:szCs w:val="28"/>
        </w:rPr>
        <w:t>二、考查目标</w:t>
      </w:r>
    </w:p>
    <w:p w14:paraId="1119686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本考试大纲涵盖中国政治思想史、西方政治思想史、国际政治学、近现代国际关系史等多个课程，力求科学测评考生关于政治学基础理论各相关课程的知识储备及分析、思考和解决问题的能力，以及考生利用上述学科的基本知识分析、思考实际问题的能力，检验其思考深度及原创力。</w:t>
      </w:r>
    </w:p>
    <w:p w14:paraId="4B09029F">
      <w:pPr>
        <w:keepNext w:val="0"/>
        <w:keepLines w:val="0"/>
        <w:pageBreakBefore w:val="0"/>
        <w:widowControl w:val="0"/>
        <w:kinsoku/>
        <w:wordWrap/>
        <w:overflowPunct/>
        <w:topLinePunct w:val="0"/>
        <w:autoSpaceDE/>
        <w:autoSpaceDN/>
        <w:bidi w:val="0"/>
        <w:adjustRightInd/>
        <w:snapToGrid/>
        <w:spacing w:line="460" w:lineRule="exact"/>
        <w:textAlignment w:val="auto"/>
        <w:rPr>
          <w:rFonts w:ascii="Times New Roman" w:hAnsi="Times New Roman" w:eastAsia="宋体" w:cs="Times New Roman"/>
          <w:b/>
          <w:bCs/>
          <w:sz w:val="28"/>
          <w:szCs w:val="28"/>
        </w:rPr>
      </w:pPr>
      <w:r>
        <w:rPr>
          <w:rFonts w:ascii="Times New Roman" w:hAnsi="Times New Roman" w:eastAsia="宋体" w:cs="Times New Roman"/>
          <w:b/>
          <w:bCs/>
          <w:sz w:val="28"/>
          <w:szCs w:val="28"/>
        </w:rPr>
        <w:t>三、考试形式</w:t>
      </w:r>
    </w:p>
    <w:p w14:paraId="2596E4C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本考试为闭卷考试，满分为150分，考试时间为180分钟。</w:t>
      </w:r>
    </w:p>
    <w:p w14:paraId="3F3887B5">
      <w:pPr>
        <w:keepNext w:val="0"/>
        <w:keepLines w:val="0"/>
        <w:pageBreakBefore w:val="0"/>
        <w:widowControl w:val="0"/>
        <w:kinsoku/>
        <w:wordWrap/>
        <w:overflowPunct/>
        <w:topLinePunct w:val="0"/>
        <w:autoSpaceDE/>
        <w:autoSpaceDN/>
        <w:bidi w:val="0"/>
        <w:adjustRightInd/>
        <w:snapToGrid/>
        <w:spacing w:line="460" w:lineRule="exact"/>
        <w:textAlignment w:val="auto"/>
        <w:rPr>
          <w:rFonts w:ascii="Times New Roman" w:hAnsi="Times New Roman" w:eastAsia="宋体" w:cs="Times New Roman"/>
          <w:b/>
          <w:bCs/>
          <w:sz w:val="28"/>
          <w:szCs w:val="28"/>
        </w:rPr>
      </w:pPr>
      <w:r>
        <w:rPr>
          <w:rFonts w:ascii="Times New Roman" w:hAnsi="Times New Roman" w:eastAsia="宋体" w:cs="Times New Roman"/>
          <w:b/>
          <w:bCs/>
          <w:sz w:val="28"/>
          <w:szCs w:val="28"/>
        </w:rPr>
        <w:t>四、考试内容</w:t>
      </w:r>
    </w:p>
    <w:p w14:paraId="2E6F7215">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b/>
          <w:sz w:val="24"/>
          <w:szCs w:val="24"/>
        </w:rPr>
      </w:pPr>
      <w:r>
        <w:rPr>
          <w:b/>
          <w:sz w:val="24"/>
          <w:szCs w:val="24"/>
        </w:rPr>
        <w:t>（一）中国政治思想史</w:t>
      </w:r>
    </w:p>
    <w:p w14:paraId="191A366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先秦时期的政治思想</w:t>
      </w:r>
    </w:p>
    <w:p w14:paraId="4EE6103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汉唐时期的政治思想</w:t>
      </w:r>
    </w:p>
    <w:p w14:paraId="70A966D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宋明理学的政治思想</w:t>
      </w:r>
    </w:p>
    <w:p w14:paraId="647C942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近代政治思想的演变</w:t>
      </w:r>
    </w:p>
    <w:p w14:paraId="749C38B9">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b/>
          <w:sz w:val="24"/>
        </w:rPr>
      </w:pPr>
      <w:r>
        <w:rPr>
          <w:b/>
          <w:sz w:val="24"/>
        </w:rPr>
        <w:t>（二）西方政治思想史</w:t>
      </w:r>
    </w:p>
    <w:p w14:paraId="69A4AF0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古代希腊政治思想</w:t>
      </w:r>
    </w:p>
    <w:p w14:paraId="7FA77C2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文艺复兴时期的政治思想</w:t>
      </w:r>
    </w:p>
    <w:p w14:paraId="4A354DF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近代英国、法国、美国、德国的政治思想</w:t>
      </w:r>
    </w:p>
    <w:p w14:paraId="04E0BD9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近现代自由主义、保守主义政治思想</w:t>
      </w:r>
    </w:p>
    <w:p w14:paraId="1D52DD2D">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b/>
          <w:sz w:val="24"/>
        </w:rPr>
      </w:pPr>
      <w:r>
        <w:rPr>
          <w:b/>
          <w:sz w:val="24"/>
        </w:rPr>
        <w:t>（三）国际政治学</w:t>
      </w:r>
    </w:p>
    <w:p w14:paraId="101E23D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国际政治理论流派比较分析</w:t>
      </w:r>
    </w:p>
    <w:p w14:paraId="158CCEC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全球化与全球治理问题</w:t>
      </w:r>
    </w:p>
    <w:p w14:paraId="6D41BEB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大国政治与国际关系</w:t>
      </w:r>
    </w:p>
    <w:p w14:paraId="7FC1984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当代国际政治热点问题分析</w:t>
      </w:r>
    </w:p>
    <w:p w14:paraId="141D7370">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中国外交与全球战略问题分析</w:t>
      </w:r>
    </w:p>
    <w:p w14:paraId="000203DD">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b/>
          <w:sz w:val="24"/>
        </w:rPr>
      </w:pPr>
      <w:r>
        <w:rPr>
          <w:b/>
          <w:sz w:val="24"/>
        </w:rPr>
        <w:t>（四）近现代国际关系史</w:t>
      </w:r>
    </w:p>
    <w:p w14:paraId="7733C4E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梳理和分析1914年以来国际关系史的核心要素、基本问题和变迁动力。</w:t>
      </w:r>
    </w:p>
    <w:p w14:paraId="206FC04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从三十年战争一直到当今，国际关系基本史实及国际体系演变与调整。</w:t>
      </w:r>
    </w:p>
    <w:p w14:paraId="22DA5E2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Times New Roman" w:hAnsi="Times New Roman" w:eastAsia="宋体" w:cs="Times New Roman"/>
          <w:sz w:val="24"/>
          <w:szCs w:val="24"/>
        </w:rPr>
      </w:pPr>
      <w:r>
        <w:rPr>
          <w:rFonts w:ascii="Times New Roman" w:hAnsi="Times New Roman" w:eastAsia="宋体" w:cs="Times New Roman"/>
          <w:sz w:val="24"/>
          <w:szCs w:val="24"/>
        </w:rPr>
        <w:t>主要大国之间的关系（1914至今）</w:t>
      </w:r>
    </w:p>
    <w:p w14:paraId="2A281444">
      <w:pPr>
        <w:spacing w:line="360" w:lineRule="auto"/>
        <w:rPr>
          <w:b/>
          <w:bCs/>
          <w:sz w:val="28"/>
          <w:szCs w:val="28"/>
        </w:rPr>
      </w:pPr>
    </w:p>
    <w:p w14:paraId="18B1A164">
      <w:pPr>
        <w:spacing w:line="360" w:lineRule="auto"/>
        <w:rPr>
          <w:sz w:val="24"/>
          <w:szCs w:val="24"/>
        </w:rPr>
      </w:pPr>
    </w:p>
    <w:p w14:paraId="5E06EB9F">
      <w:pPr>
        <w:spacing w:line="360" w:lineRule="auto"/>
        <w:rPr>
          <w:color w:val="FF0000"/>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9CB9E">
    <w:pPr>
      <w:pStyle w:val="6"/>
      <w:jc w:val="center"/>
    </w:pPr>
    <w:r>
      <w:fldChar w:fldCharType="begin"/>
    </w:r>
    <w:r>
      <w:instrText xml:space="preserve">PAGE   \* MERGEFORMAT</w:instrText>
    </w:r>
    <w:r>
      <w:fldChar w:fldCharType="separate"/>
    </w:r>
    <w:r>
      <w:rPr>
        <w:lang w:val="zh-CN"/>
      </w:rPr>
      <w:t>2</w:t>
    </w:r>
    <w:r>
      <w:fldChar w:fldCharType="end"/>
    </w:r>
  </w:p>
  <w:p w14:paraId="4F3DEB73">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4MzhkY2FiZWRkNTUxMjE0MmIxZmQzM2YwNzg5NzMifQ=="/>
  </w:docVars>
  <w:rsids>
    <w:rsidRoot w:val="00172A27"/>
    <w:rsid w:val="00005D7A"/>
    <w:rsid w:val="000375F7"/>
    <w:rsid w:val="0005306C"/>
    <w:rsid w:val="000A498C"/>
    <w:rsid w:val="000C4D25"/>
    <w:rsid w:val="000F4AF6"/>
    <w:rsid w:val="00157052"/>
    <w:rsid w:val="001C78DC"/>
    <w:rsid w:val="001E7AA7"/>
    <w:rsid w:val="00272388"/>
    <w:rsid w:val="002D0F77"/>
    <w:rsid w:val="003D1DCB"/>
    <w:rsid w:val="003D5A8B"/>
    <w:rsid w:val="00530EBC"/>
    <w:rsid w:val="00562BD9"/>
    <w:rsid w:val="005804CA"/>
    <w:rsid w:val="00594340"/>
    <w:rsid w:val="005B6F81"/>
    <w:rsid w:val="005C17AE"/>
    <w:rsid w:val="005D608F"/>
    <w:rsid w:val="005E2269"/>
    <w:rsid w:val="006A5D15"/>
    <w:rsid w:val="00745E7C"/>
    <w:rsid w:val="00750985"/>
    <w:rsid w:val="00783D01"/>
    <w:rsid w:val="0079269D"/>
    <w:rsid w:val="007B3DD9"/>
    <w:rsid w:val="00824800"/>
    <w:rsid w:val="008A7A0F"/>
    <w:rsid w:val="008B2913"/>
    <w:rsid w:val="008B6703"/>
    <w:rsid w:val="008F57B7"/>
    <w:rsid w:val="00A11081"/>
    <w:rsid w:val="00A470FA"/>
    <w:rsid w:val="00A862C9"/>
    <w:rsid w:val="00AF1716"/>
    <w:rsid w:val="00B20A22"/>
    <w:rsid w:val="00C70A5A"/>
    <w:rsid w:val="00C91907"/>
    <w:rsid w:val="00D22DED"/>
    <w:rsid w:val="00DB1268"/>
    <w:rsid w:val="00DD04DC"/>
    <w:rsid w:val="00DE4114"/>
    <w:rsid w:val="00E70BC3"/>
    <w:rsid w:val="00ED6809"/>
    <w:rsid w:val="00F700E6"/>
    <w:rsid w:val="00F70488"/>
    <w:rsid w:val="00F71B4A"/>
    <w:rsid w:val="00F834CF"/>
    <w:rsid w:val="00FB55E9"/>
    <w:rsid w:val="03CF5AAB"/>
    <w:rsid w:val="051E6B92"/>
    <w:rsid w:val="0C617C65"/>
    <w:rsid w:val="0C94660E"/>
    <w:rsid w:val="0F134243"/>
    <w:rsid w:val="129B61D8"/>
    <w:rsid w:val="136D48AC"/>
    <w:rsid w:val="13A92C6D"/>
    <w:rsid w:val="16A27D67"/>
    <w:rsid w:val="174848EB"/>
    <w:rsid w:val="18541252"/>
    <w:rsid w:val="18B74163"/>
    <w:rsid w:val="18D41FD1"/>
    <w:rsid w:val="20C50389"/>
    <w:rsid w:val="20F47472"/>
    <w:rsid w:val="216B4290"/>
    <w:rsid w:val="21E42A58"/>
    <w:rsid w:val="249D12EE"/>
    <w:rsid w:val="255D3B3D"/>
    <w:rsid w:val="278F1654"/>
    <w:rsid w:val="29110578"/>
    <w:rsid w:val="2F2F703D"/>
    <w:rsid w:val="2F7C7FBE"/>
    <w:rsid w:val="36046551"/>
    <w:rsid w:val="37292D36"/>
    <w:rsid w:val="37F0607D"/>
    <w:rsid w:val="3DF94D62"/>
    <w:rsid w:val="431E66FC"/>
    <w:rsid w:val="46010893"/>
    <w:rsid w:val="4B1328B7"/>
    <w:rsid w:val="4E027BF4"/>
    <w:rsid w:val="533A26AB"/>
    <w:rsid w:val="536979CA"/>
    <w:rsid w:val="53CF5AC9"/>
    <w:rsid w:val="541F6E6D"/>
    <w:rsid w:val="55944A0F"/>
    <w:rsid w:val="56AF40CB"/>
    <w:rsid w:val="5D7E48BF"/>
    <w:rsid w:val="5F593708"/>
    <w:rsid w:val="5FF37801"/>
    <w:rsid w:val="61C743D6"/>
    <w:rsid w:val="637850BA"/>
    <w:rsid w:val="63E74197"/>
    <w:rsid w:val="63FB568A"/>
    <w:rsid w:val="64EB2AB5"/>
    <w:rsid w:val="6CB33D06"/>
    <w:rsid w:val="6CB95A5F"/>
    <w:rsid w:val="6D41420B"/>
    <w:rsid w:val="6E604605"/>
    <w:rsid w:val="6EEC0EE0"/>
    <w:rsid w:val="74500B07"/>
    <w:rsid w:val="781C50E7"/>
    <w:rsid w:val="7DAF266D"/>
    <w:rsid w:val="7ED303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13"/>
    <w:qFormat/>
    <w:uiPriority w:val="9"/>
    <w:pPr>
      <w:keepNext/>
      <w:keepLines/>
      <w:spacing w:line="480" w:lineRule="exact"/>
      <w:jc w:val="left"/>
      <w:outlineLvl w:val="0"/>
    </w:pPr>
    <w:rPr>
      <w:rFonts w:eastAsia="黑体"/>
      <w:b/>
      <w:bCs/>
      <w:kern w:val="44"/>
      <w:sz w:val="32"/>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character" w:default="1" w:styleId="11">
    <w:name w:val="Default Paragraph Font"/>
    <w:unhideWhenUsed/>
    <w:uiPriority w:val="1"/>
  </w:style>
  <w:style w:type="table" w:default="1" w:styleId="10">
    <w:name w:val="Normal Table"/>
    <w:unhideWhenUsed/>
    <w:uiPriority w:val="99"/>
    <w:tblPr>
      <w:tblStyle w:val="10"/>
      <w:tblCellMar>
        <w:top w:w="0" w:type="dxa"/>
        <w:left w:w="108" w:type="dxa"/>
        <w:bottom w:w="0" w:type="dxa"/>
        <w:right w:w="108" w:type="dxa"/>
      </w:tblCellMar>
    </w:tblPr>
  </w:style>
  <w:style w:type="paragraph" w:styleId="4">
    <w:name w:val="annotation text"/>
    <w:basedOn w:val="1"/>
    <w:link w:val="15"/>
    <w:unhideWhenUsed/>
    <w:uiPriority w:val="99"/>
    <w:pPr>
      <w:jc w:val="left"/>
    </w:pPr>
  </w:style>
  <w:style w:type="paragraph" w:styleId="5">
    <w:name w:val="Balloon Text"/>
    <w:basedOn w:val="1"/>
    <w:link w:val="16"/>
    <w:unhideWhenUsed/>
    <w:uiPriority w:val="99"/>
    <w:rPr>
      <w:sz w:val="18"/>
      <w:szCs w:val="18"/>
    </w:rPr>
  </w:style>
  <w:style w:type="paragraph" w:styleId="6">
    <w:name w:val="footer"/>
    <w:basedOn w:val="1"/>
    <w:link w:val="17"/>
    <w:unhideWhenUsed/>
    <w:uiPriority w:val="99"/>
    <w:pPr>
      <w:tabs>
        <w:tab w:val="center" w:pos="4153"/>
        <w:tab w:val="right" w:pos="8306"/>
      </w:tabs>
      <w:snapToGrid w:val="0"/>
      <w:jc w:val="left"/>
    </w:pPr>
    <w:rPr>
      <w:sz w:val="18"/>
      <w:szCs w:val="18"/>
    </w:rPr>
  </w:style>
  <w:style w:type="paragraph" w:styleId="7">
    <w:name w:val="header"/>
    <w:basedOn w:val="1"/>
    <w:link w:val="18"/>
    <w:unhideWhenUsed/>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uiPriority w:val="39"/>
    <w:rPr>
      <w:rFonts w:ascii="Calibri" w:hAnsi="Calibri"/>
    </w:rPr>
  </w:style>
  <w:style w:type="paragraph" w:styleId="9">
    <w:name w:val="annotation subject"/>
    <w:basedOn w:val="4"/>
    <w:next w:val="4"/>
    <w:link w:val="19"/>
    <w:unhideWhenUsed/>
    <w:uiPriority w:val="99"/>
    <w:rPr>
      <w:b/>
      <w:bCs/>
    </w:rPr>
  </w:style>
  <w:style w:type="character" w:styleId="12">
    <w:name w:val="annotation reference"/>
    <w:unhideWhenUsed/>
    <w:uiPriority w:val="99"/>
    <w:rPr>
      <w:sz w:val="21"/>
      <w:szCs w:val="21"/>
    </w:rPr>
  </w:style>
  <w:style w:type="character" w:customStyle="1" w:styleId="13">
    <w:name w:val="标题 1 字符"/>
    <w:link w:val="2"/>
    <w:uiPriority w:val="9"/>
    <w:rPr>
      <w:rFonts w:eastAsia="黑体"/>
      <w:b/>
      <w:bCs/>
      <w:kern w:val="44"/>
      <w:sz w:val="32"/>
      <w:szCs w:val="44"/>
    </w:rPr>
  </w:style>
  <w:style w:type="character" w:customStyle="1" w:styleId="14">
    <w:name w:val="标题 2 字符"/>
    <w:link w:val="3"/>
    <w:uiPriority w:val="9"/>
    <w:rPr>
      <w:rFonts w:ascii="等线 Light" w:hAnsi="等线 Light" w:eastAsia="等线 Light" w:cs="Times New Roman"/>
      <w:b/>
      <w:bCs/>
      <w:kern w:val="2"/>
      <w:sz w:val="32"/>
      <w:szCs w:val="32"/>
    </w:rPr>
  </w:style>
  <w:style w:type="character" w:customStyle="1" w:styleId="15">
    <w:name w:val="批注文字 字符"/>
    <w:link w:val="4"/>
    <w:uiPriority w:val="99"/>
    <w:rPr>
      <w:kern w:val="2"/>
      <w:sz w:val="21"/>
      <w:szCs w:val="22"/>
    </w:rPr>
  </w:style>
  <w:style w:type="character" w:customStyle="1" w:styleId="16">
    <w:name w:val="批注框文本 字符"/>
    <w:link w:val="5"/>
    <w:semiHidden/>
    <w:uiPriority w:val="99"/>
    <w:rPr>
      <w:kern w:val="2"/>
      <w:sz w:val="18"/>
      <w:szCs w:val="18"/>
    </w:rPr>
  </w:style>
  <w:style w:type="character" w:customStyle="1" w:styleId="17">
    <w:name w:val="页脚 字符"/>
    <w:link w:val="6"/>
    <w:uiPriority w:val="99"/>
    <w:rPr>
      <w:sz w:val="18"/>
      <w:szCs w:val="18"/>
    </w:rPr>
  </w:style>
  <w:style w:type="character" w:customStyle="1" w:styleId="18">
    <w:name w:val="页眉 字符"/>
    <w:link w:val="7"/>
    <w:semiHidden/>
    <w:uiPriority w:val="99"/>
    <w:rPr>
      <w:sz w:val="18"/>
      <w:szCs w:val="18"/>
    </w:rPr>
  </w:style>
  <w:style w:type="character" w:customStyle="1" w:styleId="19">
    <w:name w:val="批注主题 字符"/>
    <w:link w:val="9"/>
    <w:semiHidden/>
    <w:uiPriority w:val="99"/>
    <w:rPr>
      <w:b/>
      <w:bCs/>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497</Words>
  <Characters>509</Characters>
  <Lines>72</Lines>
  <Paragraphs>20</Paragraphs>
  <TotalTime>0</TotalTime>
  <ScaleCrop>false</ScaleCrop>
  <LinksUpToDate>false</LinksUpToDate>
  <CharactersWithSpaces>510</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2014-08-12T03:54:00Z</dcterms:created>
  <dc:creator>微软用户</dc:creator>
  <cp:lastModifiedBy>李坤伦</cp:lastModifiedBy>
  <dcterms:modified xsi:type="dcterms:W3CDTF">2026-07-01T01:55:26Z</dcterms:modified>
  <dc:title>附件7：</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BB360364BB594F7383C2E0016ACEA11E_13</vt:lpwstr>
  </property>
  <property fmtid="{D5CDD505-2E9C-101B-9397-08002B2CF9AE}" pid="4" name="KSOTemplateDocerSaveRecord">
    <vt:lpwstr>eyJoZGlkIjoiNDIyNzEzY2QzMzA3OWEzMGQ3MzE1ZDllOWZjYjI1N2QiLCJ1c2VySWQiOiIyMDQwMTE2ODcifQ==</vt:lpwstr>
  </property>
</Properties>
</file>