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D4C51">
      <w:pPr>
        <w:spacing w:line="324" w:lineRule="auto"/>
        <w:ind w:left="22"/>
        <w:jc w:val="center"/>
        <w:outlineLvl w:val="1"/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</w:pPr>
      <w:bookmarkStart w:id="2" w:name="_GoBack"/>
      <w:bookmarkEnd w:id="2"/>
      <w:bookmarkStart w:id="0" w:name="OLE_LINK2"/>
      <w:r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  <w:t>240 第二外国语</w:t>
      </w:r>
    </w:p>
    <w:p w14:paraId="738317D2">
      <w:pPr>
        <w:spacing w:line="324" w:lineRule="auto"/>
        <w:ind w:left="22"/>
        <w:jc w:val="center"/>
        <w:outlineLvl w:val="1"/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</w:pPr>
    </w:p>
    <w:p w14:paraId="47B5630E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一、考查目标</w:t>
      </w:r>
      <w:bookmarkEnd w:id="0"/>
    </w:p>
    <w:p w14:paraId="14A5E4F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sz w:val="24"/>
          <w:lang w:eastAsia="zh-CN"/>
        </w:rPr>
        <w:t>本考试旨在考查考生在第二外国语（德语/法语）方面的基础语言知识及实际应用能力，重点测试考生对汉、外两种语言的理解与分析能力，以及运用第二外国语准确、清晰地表达思想的能力。上述能力要求达到公共德语/法语的中级水平，相当于大学德语（CGT）四级或大学法语（TFU）四级水平。</w:t>
      </w:r>
    </w:p>
    <w:p w14:paraId="3B4CDEDF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二</w:t>
      </w: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、考试形式</w:t>
      </w:r>
    </w:p>
    <w:p w14:paraId="0F0EEB61">
      <w:pPr>
        <w:spacing w:line="360" w:lineRule="auto"/>
        <w:ind w:firstLine="480" w:firstLineChars="200"/>
        <w:rPr>
          <w:rFonts w:ascii="Times New Roman" w:hAnsi="Times New Roman" w:eastAsia="宋体" w:cs="Times New Roman"/>
          <w:b/>
          <w:bCs/>
          <w:sz w:val="24"/>
          <w:szCs w:val="28"/>
          <w:lang w:eastAsia="zh-CN"/>
        </w:rPr>
      </w:pPr>
      <w:r>
        <w:rPr>
          <w:rFonts w:ascii="Times New Roman" w:hAnsi="Times New Roman" w:eastAsia="宋体" w:cs="Times New Roman"/>
          <w:sz w:val="24"/>
          <w:lang w:eastAsia="zh-CN"/>
        </w:rPr>
        <w:t>本考试为闭卷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、笔试</w:t>
      </w:r>
      <w:r>
        <w:rPr>
          <w:rFonts w:ascii="Times New Roman" w:hAnsi="Times New Roman" w:eastAsia="宋体" w:cs="Times New Roman"/>
          <w:sz w:val="24"/>
          <w:lang w:eastAsia="zh-CN"/>
        </w:rPr>
        <w:t>，</w:t>
      </w:r>
      <w:r>
        <w:rPr>
          <w:rFonts w:hint="eastAsia" w:ascii="Times New Roman" w:hAnsi="Times New Roman" w:eastAsia="宋体"/>
          <w:sz w:val="24"/>
          <w:lang w:eastAsia="zh-CN"/>
        </w:rPr>
        <w:t>用法语或德语（二选一）作答。</w:t>
      </w:r>
      <w:r>
        <w:rPr>
          <w:rFonts w:ascii="Times New Roman" w:hAnsi="Times New Roman" w:eastAsia="宋体" w:cs="Times New Roman"/>
          <w:sz w:val="24"/>
          <w:lang w:eastAsia="zh-CN"/>
        </w:rPr>
        <w:t>满分为100分，考试时间为180分钟。</w:t>
      </w:r>
    </w:p>
    <w:p w14:paraId="4A689DF6">
      <w:pPr>
        <w:spacing w:line="324" w:lineRule="auto"/>
        <w:jc w:val="both"/>
        <w:outlineLvl w:val="0"/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三、考试内容</w:t>
      </w:r>
    </w:p>
    <w:p w14:paraId="2A80C946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sz w:val="24"/>
          <w:lang w:eastAsia="zh-CN"/>
        </w:rPr>
        <w:t>本考试包括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四</w:t>
      </w:r>
      <w:r>
        <w:rPr>
          <w:rFonts w:ascii="Times New Roman" w:hAnsi="Times New Roman" w:eastAsia="宋体" w:cs="Times New Roman"/>
          <w:sz w:val="24"/>
          <w:lang w:eastAsia="zh-CN"/>
        </w:rPr>
        <w:t>个部分：选词填空、语句翻译、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语篇翻译和</w:t>
      </w:r>
      <w:r>
        <w:rPr>
          <w:rFonts w:ascii="Times New Roman" w:hAnsi="Times New Roman" w:eastAsia="宋体" w:cs="Times New Roman"/>
          <w:sz w:val="24"/>
          <w:lang w:eastAsia="zh-CN"/>
        </w:rPr>
        <w:t>写作。</w:t>
      </w:r>
    </w:p>
    <w:p w14:paraId="29B65347">
      <w:pPr>
        <w:numPr>
          <w:ilvl w:val="0"/>
          <w:numId w:val="1"/>
        </w:numPr>
        <w:snapToGrid/>
        <w:spacing w:line="360" w:lineRule="auto"/>
        <w:ind w:firstLine="482"/>
        <w:jc w:val="both"/>
        <w:outlineLvl w:val="1"/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>选词填空（</w:t>
      </w:r>
      <w:r>
        <w:rPr>
          <w:rFonts w:hint="eastAsia" w:ascii="Times New Roman" w:hAnsi="Times New Roman" w:eastAsia="宋体" w:cs="Times New Roman"/>
          <w:b/>
          <w:sz w:val="24"/>
        </w:rPr>
        <w:t>2</w:t>
      </w:r>
      <w:r>
        <w:rPr>
          <w:rFonts w:ascii="Times New Roman" w:hAnsi="Times New Roman" w:eastAsia="宋体" w:cs="Times New Roman"/>
          <w:b/>
          <w:sz w:val="24"/>
        </w:rPr>
        <w:t>0分）</w:t>
      </w:r>
    </w:p>
    <w:p w14:paraId="52A5A44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sz w:val="24"/>
          <w:lang w:eastAsia="zh-CN"/>
        </w:rPr>
        <w:t>该部分包括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1—2</w:t>
      </w:r>
      <w:r>
        <w:rPr>
          <w:rFonts w:ascii="Times New Roman" w:hAnsi="Times New Roman" w:eastAsia="宋体" w:cs="Times New Roman"/>
          <w:sz w:val="24"/>
          <w:lang w:eastAsia="zh-CN"/>
        </w:rPr>
        <w:t>篇外语阅读材料。考生须综合运用词语意义辨析、词语习惯用法及搭配、句法和语篇等知识，从备选词中选择恰当词语，使文章语法正确、语义连贯完整。</w:t>
      </w:r>
    </w:p>
    <w:p w14:paraId="379B4D2C">
      <w:pPr>
        <w:numPr>
          <w:ilvl w:val="0"/>
          <w:numId w:val="1"/>
        </w:numPr>
        <w:snapToGrid/>
        <w:spacing w:line="360" w:lineRule="auto"/>
        <w:ind w:firstLine="482" w:firstLineChars="200"/>
        <w:jc w:val="both"/>
        <w:outlineLvl w:val="1"/>
        <w:rPr>
          <w:rFonts w:ascii="Times New Roman" w:hAnsi="Times New Roman" w:eastAsia="宋体" w:cs="Times New Roman"/>
          <w:b/>
          <w:sz w:val="24"/>
        </w:rPr>
      </w:pPr>
      <w:bookmarkStart w:id="1" w:name="OLE_LINK3"/>
      <w:r>
        <w:rPr>
          <w:rFonts w:ascii="Times New Roman" w:hAnsi="Times New Roman" w:eastAsia="宋体" w:cs="Times New Roman"/>
          <w:b/>
          <w:sz w:val="24"/>
        </w:rPr>
        <w:t>语句翻译（30分）</w:t>
      </w:r>
    </w:p>
    <w:p w14:paraId="5BEC589D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z w:val="24"/>
          <w:lang w:eastAsia="zh-CN"/>
        </w:rPr>
        <w:t>该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部分由1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0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个语句翻译（汉译外）任务构成。译文须忠实原文，逻辑性强，</w:t>
      </w:r>
      <w:r>
        <w:rPr>
          <w:rFonts w:ascii="Times New Roman" w:hAnsi="Times New Roman" w:eastAsia="宋体" w:cs="Times New Roman"/>
          <w:sz w:val="24"/>
          <w:lang w:eastAsia="zh-CN"/>
        </w:rPr>
        <w:t>无明显误译、漏译，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句式合理，用词准确，表达自然贴切，无明显语言错误。</w:t>
      </w:r>
    </w:p>
    <w:p w14:paraId="151071C1">
      <w:pPr>
        <w:numPr>
          <w:ilvl w:val="0"/>
          <w:numId w:val="1"/>
        </w:numPr>
        <w:snapToGrid/>
        <w:spacing w:line="360" w:lineRule="auto"/>
        <w:ind w:firstLine="482" w:firstLineChars="200"/>
        <w:jc w:val="both"/>
        <w:outlineLvl w:val="1"/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>语</w:t>
      </w:r>
      <w:r>
        <w:rPr>
          <w:rFonts w:hint="eastAsia" w:ascii="Times New Roman" w:hAnsi="Times New Roman" w:eastAsia="宋体" w:cs="Times New Roman"/>
          <w:b/>
          <w:sz w:val="24"/>
        </w:rPr>
        <w:t>篇</w:t>
      </w:r>
      <w:r>
        <w:rPr>
          <w:rFonts w:ascii="Times New Roman" w:hAnsi="Times New Roman" w:eastAsia="宋体" w:cs="Times New Roman"/>
          <w:b/>
          <w:sz w:val="24"/>
        </w:rPr>
        <w:t>翻译（</w:t>
      </w:r>
      <w:r>
        <w:rPr>
          <w:rFonts w:hint="eastAsia" w:ascii="Times New Roman" w:hAnsi="Times New Roman" w:eastAsia="宋体" w:cs="Times New Roman"/>
          <w:b/>
          <w:sz w:val="24"/>
        </w:rPr>
        <w:t>2</w:t>
      </w:r>
      <w:r>
        <w:rPr>
          <w:rFonts w:ascii="Times New Roman" w:hAnsi="Times New Roman" w:eastAsia="宋体" w:cs="Times New Roman"/>
          <w:b/>
          <w:sz w:val="24"/>
        </w:rPr>
        <w:t>0分）</w:t>
      </w:r>
    </w:p>
    <w:bookmarkEnd w:id="1"/>
    <w:p w14:paraId="32E8B01D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sz w:val="24"/>
          <w:lang w:eastAsia="zh-CN"/>
        </w:rPr>
        <w:t>该部分由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1—</w:t>
      </w:r>
      <w:r>
        <w:rPr>
          <w:rFonts w:ascii="Times New Roman" w:hAnsi="Times New Roman" w:eastAsia="宋体" w:cs="Times New Roman"/>
          <w:sz w:val="24"/>
          <w:lang w:eastAsia="zh-CN"/>
        </w:rPr>
        <w:t>2篇语篇翻译（汉译外）任务构成。译文须准确传达原文内容与风格，逻辑连贯，衔接自然，句式得当，用词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准确</w:t>
      </w:r>
      <w:r>
        <w:rPr>
          <w:rFonts w:ascii="Times New Roman" w:hAnsi="Times New Roman" w:eastAsia="宋体" w:cs="Times New Roman"/>
          <w:sz w:val="24"/>
          <w:lang w:eastAsia="zh-CN"/>
        </w:rPr>
        <w:t>，表达流畅，无明显语言错误或信息疏漏。</w:t>
      </w:r>
    </w:p>
    <w:p w14:paraId="23B90873">
      <w:pPr>
        <w:numPr>
          <w:ilvl w:val="0"/>
          <w:numId w:val="1"/>
        </w:numPr>
        <w:snapToGrid/>
        <w:spacing w:line="360" w:lineRule="auto"/>
        <w:ind w:firstLine="482" w:firstLineChars="200"/>
        <w:jc w:val="both"/>
        <w:outlineLvl w:val="1"/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>写作（</w:t>
      </w:r>
      <w:r>
        <w:rPr>
          <w:rFonts w:hint="eastAsia" w:ascii="Times New Roman" w:hAnsi="Times New Roman" w:eastAsia="宋体" w:cs="Times New Roman"/>
          <w:b/>
          <w:sz w:val="24"/>
        </w:rPr>
        <w:t>3</w:t>
      </w:r>
      <w:r>
        <w:rPr>
          <w:rFonts w:ascii="Times New Roman" w:hAnsi="Times New Roman" w:eastAsia="宋体" w:cs="Times New Roman"/>
          <w:b/>
          <w:sz w:val="24"/>
        </w:rPr>
        <w:t>0分）</w:t>
      </w:r>
    </w:p>
    <w:p w14:paraId="0C85FB4C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sz w:val="24"/>
          <w:lang w:eastAsia="zh-CN"/>
        </w:rPr>
        <w:t>该部分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包括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2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个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写作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任务。作文须</w:t>
      </w:r>
      <w:r>
        <w:rPr>
          <w:rFonts w:ascii="Times New Roman" w:hAnsi="Times New Roman" w:eastAsia="宋体" w:cs="Times New Roman"/>
          <w:sz w:val="24"/>
          <w:lang w:eastAsia="zh-CN"/>
        </w:rPr>
        <w:t>内容充实，逻辑清晰，结构合理，句式多样，用词丰富，语法准确，较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好地</w:t>
      </w:r>
      <w:r>
        <w:rPr>
          <w:rFonts w:ascii="Times New Roman" w:hAnsi="Times New Roman" w:eastAsia="宋体" w:cs="Times New Roman"/>
          <w:sz w:val="24"/>
          <w:lang w:eastAsia="zh-CN"/>
        </w:rPr>
        <w:t>实现题目要求的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写作</w:t>
      </w:r>
      <w:r>
        <w:rPr>
          <w:rFonts w:ascii="Times New Roman" w:hAnsi="Times New Roman" w:eastAsia="宋体" w:cs="Times New Roman"/>
          <w:sz w:val="24"/>
          <w:lang w:eastAsia="zh-CN"/>
        </w:rPr>
        <w:t>目的。</w:t>
      </w:r>
    </w:p>
    <w:p w14:paraId="1EA56C99">
      <w:pPr>
        <w:spacing w:line="360" w:lineRule="auto"/>
        <w:jc w:val="both"/>
        <w:rPr>
          <w:rFonts w:ascii="Times New Roman" w:hAnsi="Times New Roman" w:cs="Times New Roman"/>
          <w:sz w:val="24"/>
          <w:lang w:eastAsia="zh-CN"/>
        </w:rPr>
      </w:pPr>
    </w:p>
    <w:p w14:paraId="676587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A9068B"/>
    <w:multiLevelType w:val="singleLevel"/>
    <w:tmpl w:val="16A9068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22A1E"/>
    <w:rsid w:val="06E22A1E"/>
    <w:rsid w:val="175B12CD"/>
    <w:rsid w:val="36877E8D"/>
    <w:rsid w:val="54D029B2"/>
    <w:rsid w:val="60131A65"/>
    <w:rsid w:val="6CDB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530</Words>
  <Characters>545</Characters>
  <Lines>0</Lines>
  <Paragraphs>0</Paragraphs>
  <TotalTime>16</TotalTime>
  <ScaleCrop>false</ScaleCrop>
  <LinksUpToDate>false</LinksUpToDate>
  <CharactersWithSpaces>546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2026-06-28T12:20:00Z</dcterms:created>
  <dc:creator>李坤伦</dc:creator>
  <cp:lastModifiedBy>李坤伦</cp:lastModifiedBy>
  <dcterms:modified xsi:type="dcterms:W3CDTF">2026-07-01T06:17:54Z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92959FCB1F6749C08DD489A442194787_13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