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1C33F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431金融学综合</w:t>
      </w:r>
    </w:p>
    <w:p w14:paraId="0D373A99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0125D176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742A3AA9">
      <w:pPr>
        <w:spacing w:line="360" w:lineRule="auto"/>
        <w:ind w:firstLine="480" w:firstLineChars="200"/>
        <w:rPr>
          <w:sz w:val="24"/>
          <w:szCs w:val="24"/>
        </w:rPr>
      </w:pPr>
      <w:bookmarkStart w:id="0" w:name="OLE_LINK11"/>
      <w:bookmarkStart w:id="1" w:name="OLE_LINK10"/>
      <w:r>
        <w:rPr>
          <w:sz w:val="24"/>
          <w:szCs w:val="24"/>
        </w:rPr>
        <w:t>《金融学综合》是金融硕士（MF）专业学位研究生入学统一考试的科目之一。</w:t>
      </w:r>
      <w:bookmarkEnd w:id="0"/>
      <w:bookmarkEnd w:id="1"/>
      <w:r>
        <w:rPr>
          <w:sz w:val="24"/>
          <w:szCs w:val="24"/>
        </w:rPr>
        <w:t>《金融学综合》考试要力求反映金融硕士专业学位的特点，科学、公平、准确、规范地测评考生的基本素质和综合能力，选拔具有发展潜力的优秀人才入学，为国家的经济建设培养具有良好职业道德、具有较强分析与解决实际问题能力的高层次、应用型、复合型的金融专业人才。</w:t>
      </w:r>
    </w:p>
    <w:p w14:paraId="5067BA13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二、考试要求</w:t>
      </w:r>
    </w:p>
    <w:p w14:paraId="51C8BA2D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测试考生对于与金融学和公司财务相关的基本概念、基础理论的掌握和运用能力。</w:t>
      </w:r>
    </w:p>
    <w:p w14:paraId="5647963C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三、考试内容</w:t>
      </w:r>
    </w:p>
    <w:p w14:paraId="3AA2EE90">
      <w:pPr>
        <w:spacing w:line="360" w:lineRule="auto"/>
        <w:rPr>
          <w:b/>
          <w:sz w:val="24"/>
        </w:rPr>
      </w:pPr>
      <w:r>
        <w:rPr>
          <w:b/>
          <w:sz w:val="24"/>
        </w:rPr>
        <w:t>第一部分 金融学</w:t>
      </w:r>
    </w:p>
    <w:p w14:paraId="39F6C995">
      <w:pPr>
        <w:spacing w:line="360" w:lineRule="auto"/>
        <w:rPr>
          <w:sz w:val="24"/>
        </w:rPr>
      </w:pPr>
      <w:r>
        <w:rPr>
          <w:sz w:val="24"/>
        </w:rPr>
        <w:t>1.货币与货币制度</w:t>
      </w:r>
    </w:p>
    <w:p w14:paraId="26DEE129">
      <w:pPr>
        <w:spacing w:line="360" w:lineRule="auto"/>
        <w:rPr>
          <w:sz w:val="24"/>
        </w:rPr>
      </w:pPr>
      <w:r>
        <w:rPr>
          <w:sz w:val="24"/>
        </w:rPr>
        <w:t>● 货币的职能与货币制度</w:t>
      </w:r>
      <w:r>
        <w:rPr>
          <w:sz w:val="24"/>
        </w:rPr>
        <w:br w:type="textWrapping"/>
      </w:r>
      <w:r>
        <w:rPr>
          <w:sz w:val="24"/>
        </w:rPr>
        <w:t>● 国际货币体系</w:t>
      </w:r>
      <w:r>
        <w:rPr>
          <w:sz w:val="24"/>
        </w:rPr>
        <w:br w:type="textWrapping"/>
      </w:r>
      <w:r>
        <w:rPr>
          <w:sz w:val="24"/>
        </w:rPr>
        <w:t>2.利息和利率</w:t>
      </w:r>
      <w:r>
        <w:rPr>
          <w:sz w:val="24"/>
        </w:rPr>
        <w:br w:type="textWrapping"/>
      </w:r>
      <w:r>
        <w:rPr>
          <w:sz w:val="24"/>
        </w:rPr>
        <w:t>● 利息</w:t>
      </w:r>
      <w:r>
        <w:rPr>
          <w:sz w:val="24"/>
        </w:rPr>
        <w:br w:type="textWrapping"/>
      </w:r>
      <w:r>
        <w:rPr>
          <w:sz w:val="24"/>
        </w:rPr>
        <w:t>● 利率决定理论</w:t>
      </w:r>
      <w:r>
        <w:rPr>
          <w:sz w:val="24"/>
        </w:rPr>
        <w:br w:type="textWrapping"/>
      </w:r>
      <w:r>
        <w:rPr>
          <w:sz w:val="24"/>
        </w:rPr>
        <w:t>● 利率的期限结构</w:t>
      </w:r>
      <w:r>
        <w:rPr>
          <w:sz w:val="24"/>
        </w:rPr>
        <w:br w:type="textWrapping"/>
      </w:r>
      <w:r>
        <w:rPr>
          <w:sz w:val="24"/>
        </w:rPr>
        <w:t>3.外汇与汇率</w:t>
      </w:r>
      <w:r>
        <w:rPr>
          <w:sz w:val="24"/>
        </w:rPr>
        <w:br w:type="textWrapping"/>
      </w:r>
      <w:r>
        <w:rPr>
          <w:sz w:val="24"/>
        </w:rPr>
        <w:t>● 外汇</w:t>
      </w:r>
      <w:r>
        <w:rPr>
          <w:sz w:val="24"/>
        </w:rPr>
        <w:br w:type="textWrapping"/>
      </w:r>
      <w:r>
        <w:rPr>
          <w:sz w:val="24"/>
        </w:rPr>
        <w:t>● 汇率与汇率制度</w:t>
      </w:r>
      <w:r>
        <w:rPr>
          <w:sz w:val="24"/>
        </w:rPr>
        <w:br w:type="textWrapping"/>
      </w:r>
      <w:r>
        <w:rPr>
          <w:sz w:val="24"/>
        </w:rPr>
        <w:t>● 币值、利率与汇率</w:t>
      </w:r>
      <w:r>
        <w:rPr>
          <w:sz w:val="24"/>
        </w:rPr>
        <w:br w:type="textWrapping"/>
      </w:r>
      <w:r>
        <w:rPr>
          <w:sz w:val="24"/>
        </w:rPr>
        <w:t>● 汇率决定理论</w:t>
      </w:r>
      <w:r>
        <w:rPr>
          <w:sz w:val="24"/>
        </w:rPr>
        <w:br w:type="textWrapping"/>
      </w:r>
      <w:r>
        <w:rPr>
          <w:sz w:val="24"/>
        </w:rPr>
        <w:t>4.金融市场与机构</w:t>
      </w:r>
      <w:r>
        <w:rPr>
          <w:sz w:val="24"/>
        </w:rPr>
        <w:br w:type="textWrapping"/>
      </w:r>
      <w:r>
        <w:rPr>
          <w:sz w:val="24"/>
        </w:rPr>
        <w:t>● 金融市场及其要素</w:t>
      </w:r>
      <w:r>
        <w:rPr>
          <w:sz w:val="24"/>
        </w:rPr>
        <w:br w:type="textWrapping"/>
      </w:r>
      <w:r>
        <w:rPr>
          <w:sz w:val="24"/>
        </w:rPr>
        <w:t>● 货币市场</w:t>
      </w:r>
      <w:r>
        <w:rPr>
          <w:sz w:val="24"/>
        </w:rPr>
        <w:br w:type="textWrapping"/>
      </w:r>
      <w:r>
        <w:rPr>
          <w:sz w:val="24"/>
        </w:rPr>
        <w:t>● 资本市场</w:t>
      </w:r>
      <w:r>
        <w:rPr>
          <w:sz w:val="24"/>
        </w:rPr>
        <w:br w:type="textWrapping"/>
      </w:r>
      <w:r>
        <w:rPr>
          <w:sz w:val="24"/>
        </w:rPr>
        <w:t>● 衍生工具市场</w:t>
      </w:r>
      <w:r>
        <w:rPr>
          <w:sz w:val="24"/>
        </w:rPr>
        <w:br w:type="textWrapping"/>
      </w:r>
      <w:r>
        <w:rPr>
          <w:sz w:val="24"/>
        </w:rPr>
        <w:t>● 金融机构（种类、功能）</w:t>
      </w:r>
      <w:r>
        <w:rPr>
          <w:sz w:val="24"/>
        </w:rPr>
        <w:br w:type="textWrapping"/>
      </w:r>
      <w:r>
        <w:rPr>
          <w:sz w:val="24"/>
        </w:rPr>
        <w:t>5.商业银行</w:t>
      </w:r>
      <w:r>
        <w:rPr>
          <w:sz w:val="24"/>
        </w:rPr>
        <w:br w:type="textWrapping"/>
      </w:r>
      <w:r>
        <w:rPr>
          <w:sz w:val="24"/>
        </w:rPr>
        <w:t>● 商业银行的负债业务</w:t>
      </w:r>
      <w:r>
        <w:rPr>
          <w:sz w:val="24"/>
        </w:rPr>
        <w:br w:type="textWrapping"/>
      </w:r>
      <w:r>
        <w:rPr>
          <w:sz w:val="24"/>
        </w:rPr>
        <w:t>● 商业银行的资产业务</w:t>
      </w:r>
      <w:r>
        <w:rPr>
          <w:sz w:val="24"/>
        </w:rPr>
        <w:br w:type="textWrapping"/>
      </w:r>
      <w:r>
        <w:rPr>
          <w:sz w:val="24"/>
        </w:rPr>
        <w:t>● 商业银行的中间业务和表外业务</w:t>
      </w:r>
      <w:r>
        <w:rPr>
          <w:sz w:val="24"/>
        </w:rPr>
        <w:br w:type="textWrapping"/>
      </w:r>
      <w:r>
        <w:rPr>
          <w:sz w:val="24"/>
        </w:rPr>
        <w:t>● 商业银行的风险特征</w:t>
      </w:r>
      <w:r>
        <w:rPr>
          <w:sz w:val="24"/>
        </w:rPr>
        <w:br w:type="textWrapping"/>
      </w:r>
      <w:r>
        <w:rPr>
          <w:sz w:val="24"/>
        </w:rPr>
        <w:t>6.现代货币创造机制</w:t>
      </w:r>
      <w:r>
        <w:rPr>
          <w:sz w:val="24"/>
        </w:rPr>
        <w:br w:type="textWrapping"/>
      </w:r>
      <w:r>
        <w:rPr>
          <w:sz w:val="24"/>
        </w:rPr>
        <w:t>● 存款货币的创造机制</w:t>
      </w:r>
      <w:r>
        <w:rPr>
          <w:sz w:val="24"/>
        </w:rPr>
        <w:br w:type="textWrapping"/>
      </w:r>
      <w:r>
        <w:rPr>
          <w:sz w:val="24"/>
        </w:rPr>
        <w:t>● 中央银行职能</w:t>
      </w:r>
      <w:r>
        <w:rPr>
          <w:sz w:val="24"/>
        </w:rPr>
        <w:br w:type="textWrapping"/>
      </w:r>
      <w:r>
        <w:rPr>
          <w:sz w:val="24"/>
        </w:rPr>
        <w:t>● 中央银行体制下的货币创造过程</w:t>
      </w:r>
      <w:r>
        <w:rPr>
          <w:sz w:val="24"/>
        </w:rPr>
        <w:br w:type="textWrapping"/>
      </w:r>
      <w:r>
        <w:rPr>
          <w:sz w:val="24"/>
        </w:rPr>
        <w:t>7.货币供求与均衡</w:t>
      </w:r>
      <w:r>
        <w:rPr>
          <w:sz w:val="24"/>
        </w:rPr>
        <w:br w:type="textWrapping"/>
      </w:r>
      <w:r>
        <w:rPr>
          <w:sz w:val="24"/>
        </w:rPr>
        <w:t>● 货币需求理论</w:t>
      </w:r>
      <w:r>
        <w:rPr>
          <w:sz w:val="24"/>
        </w:rPr>
        <w:br w:type="textWrapping"/>
      </w:r>
      <w:r>
        <w:rPr>
          <w:sz w:val="24"/>
        </w:rPr>
        <w:t>● 货币供给</w:t>
      </w:r>
      <w:r>
        <w:rPr>
          <w:sz w:val="24"/>
        </w:rPr>
        <w:br w:type="textWrapping"/>
      </w:r>
      <w:r>
        <w:rPr>
          <w:sz w:val="24"/>
        </w:rPr>
        <w:t>● 货币均衡</w:t>
      </w:r>
      <w:r>
        <w:rPr>
          <w:sz w:val="24"/>
        </w:rPr>
        <w:br w:type="textWrapping"/>
      </w:r>
      <w:r>
        <w:rPr>
          <w:sz w:val="24"/>
        </w:rPr>
        <w:t>● 通货膨胀与通货紧缩</w:t>
      </w:r>
      <w:r>
        <w:rPr>
          <w:sz w:val="24"/>
        </w:rPr>
        <w:br w:type="textWrapping"/>
      </w:r>
      <w:r>
        <w:rPr>
          <w:sz w:val="24"/>
        </w:rPr>
        <w:t>8.货币政策</w:t>
      </w:r>
      <w:r>
        <w:rPr>
          <w:sz w:val="24"/>
        </w:rPr>
        <w:br w:type="textWrapping"/>
      </w:r>
      <w:r>
        <w:rPr>
          <w:sz w:val="24"/>
        </w:rPr>
        <w:t>● 货币政策及其目标</w:t>
      </w:r>
      <w:r>
        <w:rPr>
          <w:sz w:val="24"/>
        </w:rPr>
        <w:br w:type="textWrapping"/>
      </w:r>
      <w:r>
        <w:rPr>
          <w:sz w:val="24"/>
        </w:rPr>
        <w:t>● 货币政策工具</w:t>
      </w:r>
      <w:r>
        <w:rPr>
          <w:sz w:val="24"/>
        </w:rPr>
        <w:br w:type="textWrapping"/>
      </w:r>
      <w:r>
        <w:rPr>
          <w:sz w:val="24"/>
        </w:rPr>
        <w:t>● 货币政策的传导机制和中介指标</w:t>
      </w:r>
      <w:r>
        <w:rPr>
          <w:sz w:val="24"/>
        </w:rPr>
        <w:br w:type="textWrapping"/>
      </w:r>
      <w:r>
        <w:rPr>
          <w:sz w:val="24"/>
        </w:rPr>
        <w:t>9.国际收支与国际资本流动</w:t>
      </w:r>
      <w:r>
        <w:rPr>
          <w:sz w:val="24"/>
        </w:rPr>
        <w:br w:type="textWrapping"/>
      </w:r>
      <w:r>
        <w:rPr>
          <w:sz w:val="24"/>
        </w:rPr>
        <w:t>● 国际收支</w:t>
      </w:r>
      <w:r>
        <w:rPr>
          <w:sz w:val="24"/>
        </w:rPr>
        <w:br w:type="textWrapping"/>
      </w:r>
      <w:r>
        <w:rPr>
          <w:sz w:val="24"/>
        </w:rPr>
        <w:t>● 国际储备</w:t>
      </w:r>
      <w:r>
        <w:rPr>
          <w:sz w:val="24"/>
        </w:rPr>
        <w:br w:type="textWrapping"/>
      </w:r>
      <w:r>
        <w:rPr>
          <w:sz w:val="24"/>
        </w:rPr>
        <w:t>● 国际资本流动</w:t>
      </w:r>
      <w:r>
        <w:rPr>
          <w:sz w:val="24"/>
        </w:rPr>
        <w:br w:type="textWrapping"/>
      </w:r>
      <w:r>
        <w:rPr>
          <w:sz w:val="24"/>
        </w:rPr>
        <w:t>10.金融监管</w:t>
      </w:r>
      <w:r>
        <w:rPr>
          <w:sz w:val="24"/>
        </w:rPr>
        <w:br w:type="textWrapping"/>
      </w:r>
      <w:r>
        <w:rPr>
          <w:sz w:val="24"/>
        </w:rPr>
        <w:t>● 金融监管理论</w:t>
      </w:r>
      <w:r>
        <w:rPr>
          <w:sz w:val="24"/>
        </w:rPr>
        <w:br w:type="textWrapping"/>
      </w:r>
      <w:r>
        <w:rPr>
          <w:sz w:val="24"/>
        </w:rPr>
        <w:t>● 巴塞尔协议</w:t>
      </w:r>
      <w:r>
        <w:rPr>
          <w:sz w:val="24"/>
        </w:rPr>
        <w:br w:type="textWrapping"/>
      </w:r>
      <w:r>
        <w:rPr>
          <w:sz w:val="24"/>
        </w:rPr>
        <w:t>● 金融机构监管</w:t>
      </w:r>
      <w:r>
        <w:rPr>
          <w:sz w:val="24"/>
        </w:rPr>
        <w:br w:type="textWrapping"/>
      </w:r>
      <w:r>
        <w:rPr>
          <w:sz w:val="24"/>
        </w:rPr>
        <w:t>● 金融市场监管</w:t>
      </w:r>
      <w:r>
        <w:rPr>
          <w:sz w:val="24"/>
        </w:rPr>
        <w:br w:type="textWrapping"/>
      </w:r>
      <w:r>
        <w:rPr>
          <w:b/>
          <w:sz w:val="24"/>
        </w:rPr>
        <w:t>第二部分 公司财务</w:t>
      </w:r>
      <w:r>
        <w:rPr>
          <w:sz w:val="24"/>
        </w:rPr>
        <w:br w:type="textWrapping"/>
      </w:r>
      <w:r>
        <w:rPr>
          <w:sz w:val="24"/>
        </w:rPr>
        <w:t>1.公司财务概述</w:t>
      </w:r>
      <w:r>
        <w:rPr>
          <w:sz w:val="24"/>
        </w:rPr>
        <w:br w:type="textWrapping"/>
      </w:r>
      <w:r>
        <w:rPr>
          <w:sz w:val="24"/>
        </w:rPr>
        <w:t>● 什么是公司财务</w:t>
      </w:r>
      <w:r>
        <w:rPr>
          <w:sz w:val="24"/>
        </w:rPr>
        <w:br w:type="textWrapping"/>
      </w:r>
      <w:r>
        <w:rPr>
          <w:sz w:val="24"/>
        </w:rPr>
        <w:t>● 财务管理目标</w:t>
      </w:r>
      <w:r>
        <w:rPr>
          <w:sz w:val="24"/>
        </w:rPr>
        <w:br w:type="textWrapping"/>
      </w:r>
      <w:r>
        <w:rPr>
          <w:sz w:val="24"/>
        </w:rPr>
        <w:t>2.财务报表分析</w:t>
      </w:r>
      <w:r>
        <w:rPr>
          <w:sz w:val="24"/>
        </w:rPr>
        <w:br w:type="textWrapping"/>
      </w:r>
      <w:r>
        <w:rPr>
          <w:sz w:val="24"/>
        </w:rPr>
        <w:t>● 会计报表</w:t>
      </w:r>
      <w:r>
        <w:rPr>
          <w:sz w:val="24"/>
        </w:rPr>
        <w:br w:type="textWrapping"/>
      </w:r>
      <w:r>
        <w:rPr>
          <w:sz w:val="24"/>
        </w:rPr>
        <w:t>● 财务报表比率分析</w:t>
      </w:r>
      <w:r>
        <w:rPr>
          <w:sz w:val="24"/>
        </w:rPr>
        <w:br w:type="textWrapping"/>
      </w:r>
      <w:r>
        <w:rPr>
          <w:sz w:val="24"/>
        </w:rPr>
        <w:t>3.长期财务规划</w:t>
      </w:r>
      <w:r>
        <w:rPr>
          <w:sz w:val="24"/>
        </w:rPr>
        <w:br w:type="textWrapping"/>
      </w:r>
      <w:r>
        <w:rPr>
          <w:sz w:val="24"/>
        </w:rPr>
        <w:t>● 销售百分比法</w:t>
      </w:r>
      <w:r>
        <w:rPr>
          <w:sz w:val="24"/>
        </w:rPr>
        <w:br w:type="textWrapping"/>
      </w:r>
      <w:r>
        <w:rPr>
          <w:sz w:val="24"/>
        </w:rPr>
        <w:t>● 外部融资与增长</w:t>
      </w:r>
      <w:r>
        <w:rPr>
          <w:sz w:val="24"/>
        </w:rPr>
        <w:br w:type="textWrapping"/>
      </w:r>
      <w:r>
        <w:rPr>
          <w:sz w:val="24"/>
        </w:rPr>
        <w:t>4.折现与价值</w:t>
      </w:r>
      <w:r>
        <w:rPr>
          <w:sz w:val="24"/>
        </w:rPr>
        <w:br w:type="textWrapping"/>
      </w:r>
      <w:r>
        <w:rPr>
          <w:sz w:val="24"/>
        </w:rPr>
        <w:t>● 现金流与折现</w:t>
      </w:r>
      <w:r>
        <w:rPr>
          <w:sz w:val="24"/>
        </w:rPr>
        <w:br w:type="textWrapping"/>
      </w:r>
      <w:r>
        <w:rPr>
          <w:sz w:val="24"/>
        </w:rPr>
        <w:t>● 债券的估值</w:t>
      </w:r>
      <w:r>
        <w:rPr>
          <w:sz w:val="24"/>
        </w:rPr>
        <w:br w:type="textWrapping"/>
      </w:r>
      <w:r>
        <w:rPr>
          <w:sz w:val="24"/>
        </w:rPr>
        <w:t>● 股票的估值</w:t>
      </w:r>
      <w:r>
        <w:rPr>
          <w:sz w:val="24"/>
        </w:rPr>
        <w:br w:type="textWrapping"/>
      </w:r>
      <w:r>
        <w:rPr>
          <w:sz w:val="24"/>
        </w:rPr>
        <w:t>5.资本预算</w:t>
      </w:r>
      <w:r>
        <w:rPr>
          <w:sz w:val="24"/>
        </w:rPr>
        <w:br w:type="textWrapping"/>
      </w:r>
      <w:r>
        <w:rPr>
          <w:sz w:val="24"/>
        </w:rPr>
        <w:t>● 投资决策方法</w:t>
      </w:r>
      <w:r>
        <w:rPr>
          <w:sz w:val="24"/>
        </w:rPr>
        <w:br w:type="textWrapping"/>
      </w:r>
      <w:r>
        <w:rPr>
          <w:sz w:val="24"/>
        </w:rPr>
        <w:t>● 增量现金流</w:t>
      </w:r>
      <w:r>
        <w:rPr>
          <w:sz w:val="24"/>
        </w:rPr>
        <w:br w:type="textWrapping"/>
      </w:r>
      <w:r>
        <w:rPr>
          <w:sz w:val="24"/>
        </w:rPr>
        <w:t>● 净现值运用</w:t>
      </w:r>
      <w:r>
        <w:rPr>
          <w:sz w:val="24"/>
        </w:rPr>
        <w:br w:type="textWrapping"/>
      </w:r>
      <w:r>
        <w:rPr>
          <w:sz w:val="24"/>
        </w:rPr>
        <w:t>● 资本预算中的风险分析</w:t>
      </w:r>
      <w:r>
        <w:rPr>
          <w:sz w:val="24"/>
        </w:rPr>
        <w:br w:type="textWrapping"/>
      </w:r>
      <w:r>
        <w:rPr>
          <w:sz w:val="24"/>
        </w:rPr>
        <w:t>6.风险与收益</w:t>
      </w:r>
      <w:r>
        <w:rPr>
          <w:sz w:val="24"/>
        </w:rPr>
        <w:br w:type="textWrapping"/>
      </w:r>
      <w:r>
        <w:rPr>
          <w:sz w:val="24"/>
        </w:rPr>
        <w:t>● 风险与收益的度量</w:t>
      </w:r>
      <w:r>
        <w:rPr>
          <w:sz w:val="24"/>
        </w:rPr>
        <w:br w:type="textWrapping"/>
      </w:r>
      <w:r>
        <w:rPr>
          <w:sz w:val="24"/>
        </w:rPr>
        <w:t>● 均值方差模型</w:t>
      </w:r>
      <w:r>
        <w:rPr>
          <w:sz w:val="24"/>
        </w:rPr>
        <w:br w:type="textWrapping"/>
      </w:r>
      <w:r>
        <w:rPr>
          <w:sz w:val="24"/>
        </w:rPr>
        <w:t>● 资本资产定价模型</w:t>
      </w:r>
      <w:r>
        <w:rPr>
          <w:sz w:val="24"/>
        </w:rPr>
        <w:br w:type="textWrapping"/>
      </w:r>
      <w:r>
        <w:rPr>
          <w:sz w:val="24"/>
        </w:rPr>
        <w:t>● 无套利定价模型</w:t>
      </w:r>
      <w:r>
        <w:rPr>
          <w:sz w:val="24"/>
        </w:rPr>
        <w:br w:type="textWrapping"/>
      </w:r>
      <w:r>
        <w:rPr>
          <w:sz w:val="24"/>
        </w:rPr>
        <w:t>7.加权平均资本成本</w:t>
      </w:r>
      <w:r>
        <w:rPr>
          <w:sz w:val="24"/>
        </w:rPr>
        <w:br w:type="textWrapping"/>
      </w:r>
      <w:r>
        <w:rPr>
          <w:sz w:val="24"/>
        </w:rPr>
        <w:t>● 贝塔（b）的估计</w:t>
      </w:r>
      <w:r>
        <w:rPr>
          <w:sz w:val="24"/>
        </w:rPr>
        <w:br w:type="textWrapping"/>
      </w:r>
      <w:r>
        <w:rPr>
          <w:sz w:val="24"/>
        </w:rPr>
        <w:t>● 加权平均资本成本（WACC）</w:t>
      </w:r>
      <w:r>
        <w:rPr>
          <w:sz w:val="24"/>
        </w:rPr>
        <w:br w:type="textWrapping"/>
      </w:r>
      <w:r>
        <w:rPr>
          <w:sz w:val="24"/>
        </w:rPr>
        <w:t>8.有效市场假说</w:t>
      </w:r>
      <w:r>
        <w:rPr>
          <w:sz w:val="24"/>
        </w:rPr>
        <w:br w:type="textWrapping"/>
      </w:r>
      <w:r>
        <w:rPr>
          <w:sz w:val="24"/>
        </w:rPr>
        <w:t>● 有效资本市场的概念</w:t>
      </w:r>
      <w:r>
        <w:rPr>
          <w:sz w:val="24"/>
        </w:rPr>
        <w:br w:type="textWrapping"/>
      </w:r>
      <w:r>
        <w:rPr>
          <w:sz w:val="24"/>
        </w:rPr>
        <w:t>● 有效资本市场的形式</w:t>
      </w:r>
      <w:r>
        <w:rPr>
          <w:sz w:val="24"/>
        </w:rPr>
        <w:br w:type="textWrapping"/>
      </w:r>
      <w:r>
        <w:rPr>
          <w:sz w:val="24"/>
        </w:rPr>
        <w:t>● 有效市场与公司财务</w:t>
      </w:r>
      <w:r>
        <w:rPr>
          <w:sz w:val="24"/>
        </w:rPr>
        <w:br w:type="textWrapping"/>
      </w:r>
      <w:r>
        <w:rPr>
          <w:sz w:val="24"/>
        </w:rPr>
        <w:t>9.资本结构与公司价值</w:t>
      </w:r>
      <w:r>
        <w:rPr>
          <w:sz w:val="24"/>
        </w:rPr>
        <w:br w:type="textWrapping"/>
      </w:r>
      <w:r>
        <w:rPr>
          <w:sz w:val="24"/>
        </w:rPr>
        <w:t>● 债务融资与股权融资</w:t>
      </w:r>
      <w:r>
        <w:rPr>
          <w:sz w:val="24"/>
        </w:rPr>
        <w:br w:type="textWrapping"/>
      </w:r>
      <w:r>
        <w:rPr>
          <w:sz w:val="24"/>
        </w:rPr>
        <w:t>● 资本结构</w:t>
      </w:r>
      <w:r>
        <w:rPr>
          <w:sz w:val="24"/>
        </w:rPr>
        <w:br w:type="textWrapping"/>
      </w:r>
      <w:r>
        <w:rPr>
          <w:sz w:val="24"/>
        </w:rPr>
        <w:t>● MM定理</w:t>
      </w:r>
      <w:r>
        <w:rPr>
          <w:sz w:val="24"/>
        </w:rPr>
        <w:br w:type="textWrapping"/>
      </w:r>
      <w:r>
        <w:rPr>
          <w:sz w:val="24"/>
        </w:rPr>
        <w:t>10.公司价值评估</w:t>
      </w:r>
      <w:r>
        <w:rPr>
          <w:sz w:val="24"/>
        </w:rPr>
        <w:br w:type="textWrapping"/>
      </w:r>
      <w:r>
        <w:rPr>
          <w:sz w:val="24"/>
        </w:rPr>
        <w:t>● 公司价值评估的主要方法</w:t>
      </w:r>
      <w:r>
        <w:rPr>
          <w:sz w:val="24"/>
        </w:rPr>
        <w:br w:type="textWrapping"/>
      </w:r>
      <w:r>
        <w:rPr>
          <w:sz w:val="24"/>
        </w:rPr>
        <w:t>● 三种方法的应用与比较</w:t>
      </w:r>
      <w:r>
        <w:rPr>
          <w:sz w:val="24"/>
        </w:rPr>
        <w:br w:type="textWrapping"/>
      </w:r>
      <w:r>
        <w:rPr>
          <w:b/>
          <w:bCs/>
          <w:sz w:val="28"/>
          <w:szCs w:val="28"/>
        </w:rPr>
        <w:t>四、考试方式与分值</w:t>
      </w:r>
      <w:r>
        <w:rPr>
          <w:b/>
          <w:sz w:val="24"/>
        </w:rPr>
        <w:br w:type="textWrapping"/>
      </w:r>
      <w:r>
        <w:rPr>
          <w:rFonts w:hint="eastAsia"/>
          <w:b/>
          <w:sz w:val="24"/>
          <w:lang w:val="en-US" w:eastAsia="zh-CN"/>
        </w:rPr>
        <w:t xml:space="preserve">    </w:t>
      </w:r>
      <w:bookmarkStart w:id="2" w:name="_GoBack"/>
      <w:bookmarkEnd w:id="2"/>
      <w:r>
        <w:rPr>
          <w:sz w:val="24"/>
        </w:rPr>
        <w:t>本科目满分150分，其中，金融学部分为90分，公司财务部分为60分，由各培养单位自行命题，全国统一考试。</w:t>
      </w:r>
    </w:p>
    <w:p w14:paraId="779647AB">
      <w:pPr>
        <w:spacing w:line="360" w:lineRule="auto"/>
        <w:ind w:firstLine="240" w:firstLineChars="100"/>
        <w:rPr>
          <w:sz w:val="24"/>
        </w:rPr>
      </w:pPr>
    </w:p>
    <w:p w14:paraId="217279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B2586"/>
    <w:rsid w:val="111D54A2"/>
    <w:rsid w:val="3B3A303A"/>
    <w:rsid w:val="604B2586"/>
    <w:rsid w:val="7296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9" w:lineRule="auto"/>
      <w:outlineLvl w:val="0"/>
    </w:pPr>
    <w:rPr>
      <w:rFonts w:ascii="Calibri" w:hAnsi="Calibri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932</Words>
  <Characters>965</Characters>
  <Lines>0</Lines>
  <Paragraphs>0</Paragraphs>
  <TotalTime>0</TotalTime>
  <ScaleCrop>false</ScaleCrop>
  <LinksUpToDate>false</LinksUpToDate>
  <CharactersWithSpaces>1029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2026-06-28T12:14:00Z</dcterms:created>
  <dc:creator>李坤伦</dc:creator>
  <cp:lastModifiedBy>李坤伦</cp:lastModifiedBy>
  <dcterms:modified xsi:type="dcterms:W3CDTF">2026-06-30T14:12:38Z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E5B91A56DA954359BAE7B5E01C9E7621_13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