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272EE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  <w:bookmarkStart w:id="0" w:name="_Toc8083"/>
      <w:bookmarkStart w:id="1" w:name="_Toc23296"/>
      <w:bookmarkStart w:id="2" w:name="_Toc1175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生物化学A</w:t>
      </w:r>
      <w:bookmarkEnd w:id="0"/>
      <w:bookmarkEnd w:id="1"/>
    </w:p>
    <w:p w14:paraId="4FB46A1C">
      <w:pPr>
        <w:widowControl/>
        <w:numPr>
          <w:numId w:val="0"/>
        </w:numPr>
        <w:kinsoku w:val="0"/>
        <w:autoSpaceDE w:val="0"/>
        <w:autoSpaceDN w:val="0"/>
        <w:adjustRightInd w:val="0"/>
        <w:snapToGrid w:val="0"/>
        <w:spacing w:line="324" w:lineRule="auto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</w:p>
    <w:bookmarkEnd w:id="2"/>
    <w:p w14:paraId="2AA6B1ED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4D37C78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《生物化学A》是进行生命科学研究需要学习的基础课程，也是学生继续学习其他专业课程（如分子生物学、遗传学、基因组学、蛋白质组学等）的基础。主要考察考生的基本生物化学素养，即对生化基本知识和技能的掌握。</w:t>
      </w:r>
    </w:p>
    <w:p w14:paraId="5BA3617D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42DF240D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1、要求学生在分子水平上掌握构成生物体的基本物质（蛋白质、核酸、酶、维生素、糖、脂等）的组成、结构、性质、功能等内容。</w:t>
      </w:r>
    </w:p>
    <w:p w14:paraId="74F1DA8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2、要求学生掌握这类物质在体内的合成、降解、相互转化及调控等的代谢规律程度，及对这些代谢活动与各种重要生命现象之间的关系。</w:t>
      </w:r>
    </w:p>
    <w:p w14:paraId="51ADD75D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3、要求学生掌握生物化学研究方法，学会综合运用所学来解决实际问题，为研究生阶段的学习打好基础。</w:t>
      </w:r>
    </w:p>
    <w:p w14:paraId="25ACAF02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70FB61E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本考试为</w:t>
      </w:r>
      <w:r>
        <w:rPr>
          <w:rFonts w:hint="eastAsia" w:ascii="宋体" w:hAnsi="宋体"/>
          <w:color w:val="000000"/>
          <w:sz w:val="24"/>
        </w:rPr>
        <w:t>闭</w:t>
      </w:r>
      <w:r>
        <w:rPr>
          <w:rFonts w:hint="eastAsia" w:ascii="宋体" w:hAnsi="宋体"/>
          <w:sz w:val="24"/>
        </w:rPr>
        <w:t>卷考试，满分为</w:t>
      </w:r>
      <w:r>
        <w:rPr>
          <w:rFonts w:hint="eastAsia" w:ascii="宋体" w:hAnsi="宋体"/>
          <w:color w:val="000000"/>
          <w:sz w:val="24"/>
        </w:rPr>
        <w:t>150分，考试时间为180分</w:t>
      </w:r>
      <w:r>
        <w:rPr>
          <w:rFonts w:hint="eastAsia" w:ascii="宋体" w:hAnsi="宋体"/>
          <w:sz w:val="24"/>
        </w:rPr>
        <w:t>钟。</w:t>
      </w:r>
    </w:p>
    <w:p w14:paraId="0E2501C8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4B2EE11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1、蛋白质化学：氨基酸、蛋白质的共价结构、蛋白质的三维结构、蛋白质结构与功能的关系、氨基酸及蛋白质的分离纯化和表征</w:t>
      </w:r>
    </w:p>
    <w:p w14:paraId="7E25F5E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2、酶化学：酶通论、酶促反应动力学、酶的作用机制和酶的调节、维生素和辅酶</w:t>
      </w:r>
    </w:p>
    <w:p w14:paraId="2E65027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3、核酸化学：重要核苷酸的结构和性质、核酸的一级、二级和高级结构及特征、核酸的理化性质及常见研究方法和原理 </w:t>
      </w:r>
    </w:p>
    <w:p w14:paraId="6915865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4、代谢总论：基本概念、代谢的特点、新陈代谢研究方法</w:t>
      </w:r>
    </w:p>
    <w:p w14:paraId="56EBA8D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5、糖类及糖代谢：糖类化学、糖酵解作用、柠檬酸循环、生物氧化、糖的其他代谢途径</w:t>
      </w:r>
    </w:p>
    <w:p w14:paraId="3DFB6E2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6、脂类与脂代谢：脂类化学、脂肪酸的分解代谢、脂类的生物合成</w:t>
      </w:r>
    </w:p>
    <w:p w14:paraId="6527149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7、蛋白质降解和氨基酸的分解代谢：蛋白质的降解过程；氨基酸的脱氨基途径、尿素循环</w:t>
      </w:r>
    </w:p>
    <w:p w14:paraId="3394023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8、核酸的降解和核苷酸代谢：核酸降解过程；嘌呤碱和嘧啶碱基降解过程；核苷酸、脱氧核糖核苷酸合成与调节</w:t>
      </w:r>
    </w:p>
    <w:p w14:paraId="3AC8B24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9、DNA的复制和修复：DNA的半保留复制、DNA复制的起点和方式、DNA的半不连续复制、DNA复制有关的酶和蛋白质、大肠杆菌DNA复制过程</w:t>
      </w:r>
    </w:p>
    <w:p w14:paraId="415E40D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10、RNA的生物合成和加工：DNA指导下RNA合成、RNA的转录后加工、RNA指导下的RNA和DNA的合成</w:t>
      </w:r>
    </w:p>
    <w:p w14:paraId="3E7E2FF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11、蛋白质合成及转运：蛋白质合成的分子基础、蛋白质合成过程、蛋白质合成后修饰、加工和转运</w:t>
      </w:r>
    </w:p>
    <w:p w14:paraId="382BFCE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12、细胞代谢及基因表达调控：物质代谢途径的相互联系、物质代谢的特点、代谢调节</w:t>
      </w:r>
      <w:bookmarkStart w:id="4" w:name="_GoBack"/>
      <w:bookmarkEnd w:id="4"/>
      <w:bookmarkStart w:id="3" w:name="_Toc3082"/>
    </w:p>
    <w:bookmarkEnd w:id="3"/>
    <w:p w14:paraId="7071A4D0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1BBB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044DF06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GmCS9MAAAAFAQAADwAAAAAAAAABACAAAAAiAAAA&#10;ZHJzL2Rvd25yZXYueG1sUEsBAhQAFAAAAAgAh07iQAJUn0TTAQAApgMAAA4AAAAAAAAAAQAgAAAA&#10;Ig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044DF06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570A5"/>
    <w:multiLevelType w:val="singleLevel"/>
    <w:tmpl w:val="FE5570A5"/>
    <w:lvl w:ilvl="0" w:tentative="0">
      <w:start w:val="612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4MWFlMDhhMzUzMWM2Yjc1MjllZDMxMDI0Yzc5MDcifQ=="/>
  </w:docVars>
  <w:rsids>
    <w:rsidRoot w:val="00172A27"/>
    <w:rsid w:val="0001078A"/>
    <w:rsid w:val="000A2484"/>
    <w:rsid w:val="000A4A7F"/>
    <w:rsid w:val="000A7728"/>
    <w:rsid w:val="000D7694"/>
    <w:rsid w:val="001860BB"/>
    <w:rsid w:val="002E76A1"/>
    <w:rsid w:val="003429F8"/>
    <w:rsid w:val="00374AFD"/>
    <w:rsid w:val="003F231A"/>
    <w:rsid w:val="00433313"/>
    <w:rsid w:val="004946F9"/>
    <w:rsid w:val="00506F5E"/>
    <w:rsid w:val="00530EBC"/>
    <w:rsid w:val="00686559"/>
    <w:rsid w:val="006E33C2"/>
    <w:rsid w:val="00707A3C"/>
    <w:rsid w:val="0073604E"/>
    <w:rsid w:val="00750AFC"/>
    <w:rsid w:val="00817BC1"/>
    <w:rsid w:val="00824A1E"/>
    <w:rsid w:val="00857A40"/>
    <w:rsid w:val="00872B30"/>
    <w:rsid w:val="00886ECD"/>
    <w:rsid w:val="008D0022"/>
    <w:rsid w:val="008F1FB4"/>
    <w:rsid w:val="009C1241"/>
    <w:rsid w:val="009E6D9C"/>
    <w:rsid w:val="00AE2954"/>
    <w:rsid w:val="00B32AC4"/>
    <w:rsid w:val="00B636D9"/>
    <w:rsid w:val="00C8211F"/>
    <w:rsid w:val="00D75370"/>
    <w:rsid w:val="00DB4C94"/>
    <w:rsid w:val="00DE20EC"/>
    <w:rsid w:val="00E87D10"/>
    <w:rsid w:val="00ED2833"/>
    <w:rsid w:val="00F278A8"/>
    <w:rsid w:val="00F32E45"/>
    <w:rsid w:val="00F51AD7"/>
    <w:rsid w:val="00F5375E"/>
    <w:rsid w:val="00F70488"/>
    <w:rsid w:val="00F92C31"/>
    <w:rsid w:val="047766D8"/>
    <w:rsid w:val="04E31198"/>
    <w:rsid w:val="0990004A"/>
    <w:rsid w:val="1061552F"/>
    <w:rsid w:val="12CA64B9"/>
    <w:rsid w:val="14C5083D"/>
    <w:rsid w:val="15FC0D60"/>
    <w:rsid w:val="16A27D67"/>
    <w:rsid w:val="17332925"/>
    <w:rsid w:val="19283345"/>
    <w:rsid w:val="1A593750"/>
    <w:rsid w:val="1D53194A"/>
    <w:rsid w:val="21B33E90"/>
    <w:rsid w:val="225C740F"/>
    <w:rsid w:val="28732D02"/>
    <w:rsid w:val="30231A20"/>
    <w:rsid w:val="34A674E0"/>
    <w:rsid w:val="403F7BA8"/>
    <w:rsid w:val="42B614E4"/>
    <w:rsid w:val="467F134D"/>
    <w:rsid w:val="47AD0FEF"/>
    <w:rsid w:val="4CA5655A"/>
    <w:rsid w:val="5089105E"/>
    <w:rsid w:val="516F6624"/>
    <w:rsid w:val="56287445"/>
    <w:rsid w:val="5ACF3236"/>
    <w:rsid w:val="5CAB5134"/>
    <w:rsid w:val="5EF01177"/>
    <w:rsid w:val="633B7D9B"/>
    <w:rsid w:val="64DD1C79"/>
    <w:rsid w:val="659E7333"/>
    <w:rsid w:val="678F2899"/>
    <w:rsid w:val="67BD6748"/>
    <w:rsid w:val="6B475A33"/>
    <w:rsid w:val="6D36601F"/>
    <w:rsid w:val="790724ED"/>
    <w:rsid w:val="79731F6C"/>
    <w:rsid w:val="7A321765"/>
    <w:rsid w:val="7C112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toc 1"/>
    <w:basedOn w:val="1"/>
    <w:next w:val="1"/>
    <w:unhideWhenUsed/>
    <w:uiPriority w:val="39"/>
  </w:style>
  <w:style w:type="paragraph" w:styleId="8">
    <w:name w:val="toc 2"/>
    <w:basedOn w:val="1"/>
    <w:next w:val="1"/>
    <w:unhideWhenUsed/>
    <w:uiPriority w:val="39"/>
    <w:pPr>
      <w:ind w:left="420" w:leftChars="200"/>
    </w:pPr>
  </w:style>
  <w:style w:type="paragraph" w:styleId="9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Hyperlink"/>
    <w:basedOn w:val="11"/>
    <w:unhideWhenUsed/>
    <w:uiPriority w:val="99"/>
    <w:rPr>
      <w:color w:val="0000FF"/>
      <w:u w:val="single"/>
    </w:rPr>
  </w:style>
  <w:style w:type="character" w:customStyle="1" w:styleId="13">
    <w:name w:val="标题 2 Char"/>
    <w:link w:val="3"/>
    <w:uiPriority w:val="9"/>
    <w:rPr>
      <w:rFonts w:ascii="Arial" w:hAnsi="Arial" w:eastAsia="黑体"/>
      <w:b/>
      <w:kern w:val="2"/>
      <w:sz w:val="32"/>
      <w:szCs w:val="22"/>
    </w:rPr>
  </w:style>
  <w:style w:type="character" w:customStyle="1" w:styleId="14">
    <w:name w:val="页脚 Char"/>
    <w:link w:val="5"/>
    <w:semiHidden/>
    <w:uiPriority w:val="99"/>
    <w:rPr>
      <w:sz w:val="18"/>
      <w:szCs w:val="18"/>
    </w:rPr>
  </w:style>
  <w:style w:type="character" w:customStyle="1" w:styleId="15">
    <w:name w:val="页眉 Char"/>
    <w:link w:val="6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841</Words>
  <Characters>877</Characters>
  <Lines>26</Lines>
  <Paragraphs>7</Paragraphs>
  <TotalTime>29</TotalTime>
  <ScaleCrop>false</ScaleCrop>
  <LinksUpToDate>false</LinksUpToDate>
  <CharactersWithSpaces>878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2026-07-01T00:26:57Z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3516BE79FB0B4AF884E45E698DE4B91F_13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