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38DB0">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GoBack"/>
      <w:r>
        <w:rPr>
          <w:rFonts w:hint="eastAsia" w:ascii="黑体" w:hAnsi="黑体" w:eastAsia="黑体" w:cs="黑体"/>
          <w:b w:val="0"/>
          <w:bCs w:val="0"/>
          <w:snapToGrid w:val="0"/>
          <w:color w:val="000000"/>
          <w:spacing w:val="1"/>
          <w:kern w:val="0"/>
          <w:sz w:val="32"/>
          <w:szCs w:val="32"/>
          <w:lang w:eastAsia="zh-CN"/>
        </w:rPr>
        <w:t>631</w:t>
      </w:r>
      <w:r>
        <w:rPr>
          <w:rFonts w:hint="eastAsia" w:ascii="黑体" w:hAnsi="黑体" w:eastAsia="黑体" w:cs="黑体"/>
          <w:b w:val="0"/>
          <w:bCs w:val="0"/>
          <w:snapToGrid w:val="0"/>
          <w:color w:val="000000"/>
          <w:spacing w:val="1"/>
          <w:kern w:val="0"/>
          <w:sz w:val="32"/>
          <w:szCs w:val="32"/>
          <w:lang w:eastAsia="zh-CN"/>
        </w:rPr>
        <w:t xml:space="preserve"> 法学基础理论</w:t>
      </w:r>
    </w:p>
    <w:bookmarkEnd w:id="0"/>
    <w:p w14:paraId="377B3B85">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18316DE0">
      <w:pPr>
        <w:spacing w:line="360" w:lineRule="auto"/>
        <w:rPr>
          <w:rFonts w:ascii="宋体" w:hAnsi="宋体"/>
          <w:b/>
          <w:bCs/>
          <w:sz w:val="28"/>
          <w:szCs w:val="28"/>
        </w:rPr>
      </w:pPr>
      <w:r>
        <w:rPr>
          <w:rFonts w:hint="eastAsia" w:ascii="宋体" w:hAnsi="宋体"/>
          <w:b/>
          <w:bCs/>
          <w:sz w:val="28"/>
          <w:szCs w:val="28"/>
        </w:rPr>
        <w:t>一、考试性质</w:t>
      </w:r>
    </w:p>
    <w:p w14:paraId="2AC340EF">
      <w:pPr>
        <w:spacing w:line="360" w:lineRule="auto"/>
        <w:ind w:firstLine="513" w:firstLineChars="214"/>
        <w:rPr>
          <w:rFonts w:ascii="宋体" w:hAnsi="宋体"/>
          <w:sz w:val="24"/>
          <w:szCs w:val="24"/>
        </w:rPr>
      </w:pPr>
      <w:r>
        <w:rPr>
          <w:rFonts w:hint="eastAsia" w:ascii="宋体" w:hAnsi="宋体"/>
          <w:sz w:val="24"/>
          <w:szCs w:val="24"/>
        </w:rPr>
        <w:t>《法学基础理论》是中国海洋大学法学学科各专业（学术型）硕士研究生招生考试的专业基础课程。</w:t>
      </w:r>
    </w:p>
    <w:p w14:paraId="57D3CC08">
      <w:pPr>
        <w:spacing w:line="360" w:lineRule="auto"/>
        <w:rPr>
          <w:rFonts w:ascii="宋体" w:hAnsi="宋体"/>
          <w:b/>
          <w:bCs/>
          <w:sz w:val="28"/>
          <w:szCs w:val="28"/>
        </w:rPr>
      </w:pPr>
      <w:r>
        <w:rPr>
          <w:rFonts w:hint="eastAsia" w:ascii="宋体" w:hAnsi="宋体"/>
          <w:b/>
          <w:bCs/>
          <w:sz w:val="28"/>
          <w:szCs w:val="28"/>
        </w:rPr>
        <w:t>二、考查目标</w:t>
      </w:r>
    </w:p>
    <w:p w14:paraId="3DEBE3B2">
      <w:pPr>
        <w:spacing w:line="360" w:lineRule="auto"/>
        <w:ind w:firstLine="480" w:firstLineChars="200"/>
        <w:rPr>
          <w:rFonts w:ascii="宋体" w:hAnsi="宋体"/>
          <w:sz w:val="24"/>
          <w:szCs w:val="24"/>
        </w:rPr>
      </w:pPr>
      <w:r>
        <w:rPr>
          <w:rFonts w:hint="eastAsia" w:ascii="宋体" w:hAnsi="宋体"/>
          <w:sz w:val="24"/>
          <w:szCs w:val="24"/>
        </w:rPr>
        <w:t>本考试大纲涵盖法理学、宪法学、国际公法学等三门课程，力求科学测评考生关于法学基础理论各相关课程的知识储备及分析、思考和解决问题的能力，以便能够准确选择在法律实务和学术潜力方面表现出色的考生。</w:t>
      </w:r>
    </w:p>
    <w:p w14:paraId="0A542BAF">
      <w:pPr>
        <w:spacing w:line="360" w:lineRule="auto"/>
        <w:ind w:firstLine="480" w:firstLineChars="200"/>
        <w:rPr>
          <w:rFonts w:ascii="宋体" w:hAnsi="宋体"/>
          <w:sz w:val="24"/>
          <w:szCs w:val="24"/>
        </w:rPr>
      </w:pPr>
      <w:r>
        <w:rPr>
          <w:rFonts w:hint="eastAsia" w:ascii="宋体" w:hAnsi="宋体"/>
          <w:sz w:val="24"/>
          <w:szCs w:val="24"/>
        </w:rPr>
        <w:t>命题旨在以下两个层次上测试考生对法学基础理论各相关课程的掌握程度和运用能力：</w:t>
      </w:r>
    </w:p>
    <w:p w14:paraId="67E0F47B">
      <w:pPr>
        <w:spacing w:line="360" w:lineRule="auto"/>
        <w:ind w:firstLine="480" w:firstLineChars="200"/>
        <w:rPr>
          <w:rFonts w:ascii="宋体" w:hAnsi="宋体"/>
          <w:sz w:val="24"/>
          <w:szCs w:val="24"/>
        </w:rPr>
      </w:pPr>
      <w:r>
        <w:rPr>
          <w:rFonts w:hint="eastAsia" w:ascii="宋体" w:hAnsi="宋体"/>
          <w:sz w:val="24"/>
          <w:szCs w:val="24"/>
        </w:rPr>
        <w:t>1、知识储备：测评考生对法理学、宪法学、国际公法学等学科的重要知识的掌握程度。</w:t>
      </w:r>
    </w:p>
    <w:p w14:paraId="2B27B0FA">
      <w:pPr>
        <w:spacing w:line="360" w:lineRule="auto"/>
        <w:ind w:firstLine="480" w:firstLineChars="200"/>
        <w:rPr>
          <w:rFonts w:ascii="宋体" w:hAnsi="宋体"/>
          <w:sz w:val="24"/>
          <w:szCs w:val="24"/>
        </w:rPr>
      </w:pPr>
      <w:r>
        <w:rPr>
          <w:rFonts w:hint="eastAsia" w:ascii="宋体" w:hAnsi="宋体"/>
          <w:sz w:val="24"/>
          <w:szCs w:val="24"/>
        </w:rPr>
        <w:t>2、学术潜力： 测评考生利用上述学科的基本知识分析、思考实际问题的能力，检验其思考深度及原创力。</w:t>
      </w:r>
    </w:p>
    <w:p w14:paraId="6B37785B">
      <w:pPr>
        <w:spacing w:line="360" w:lineRule="auto"/>
        <w:rPr>
          <w:rFonts w:ascii="宋体" w:hAnsi="宋体"/>
          <w:sz w:val="24"/>
          <w:szCs w:val="24"/>
        </w:rPr>
      </w:pPr>
      <w:r>
        <w:rPr>
          <w:rFonts w:hint="eastAsia" w:ascii="宋体" w:hAnsi="宋体"/>
          <w:b/>
          <w:bCs/>
          <w:sz w:val="28"/>
          <w:szCs w:val="28"/>
        </w:rPr>
        <w:t>三、考试形式</w:t>
      </w:r>
    </w:p>
    <w:p w14:paraId="2BFC823D">
      <w:pPr>
        <w:spacing w:line="360" w:lineRule="auto"/>
        <w:ind w:firstLine="480" w:firstLineChars="200"/>
        <w:rPr>
          <w:rFonts w:ascii="宋体" w:hAnsi="宋体"/>
          <w:sz w:val="24"/>
        </w:rPr>
      </w:pPr>
      <w:r>
        <w:rPr>
          <w:rFonts w:hint="eastAsia" w:ascii="宋体" w:hAnsi="宋体"/>
          <w:sz w:val="24"/>
        </w:rPr>
        <w:t>本考试为闭卷考试，满分为150分，考试时间为180分钟。</w:t>
      </w:r>
    </w:p>
    <w:p w14:paraId="00EE6B15">
      <w:pPr>
        <w:spacing w:line="360" w:lineRule="auto"/>
        <w:rPr>
          <w:rFonts w:ascii="宋体" w:hAnsi="宋体"/>
          <w:b/>
          <w:bCs/>
          <w:sz w:val="28"/>
          <w:szCs w:val="28"/>
        </w:rPr>
      </w:pPr>
      <w:r>
        <w:rPr>
          <w:rFonts w:hint="eastAsia" w:ascii="宋体" w:hAnsi="宋体"/>
          <w:b/>
          <w:bCs/>
          <w:sz w:val="28"/>
          <w:szCs w:val="28"/>
        </w:rPr>
        <w:t>四、考试内容</w:t>
      </w:r>
    </w:p>
    <w:p w14:paraId="21C081D2">
      <w:pPr>
        <w:spacing w:line="360" w:lineRule="auto"/>
        <w:rPr>
          <w:rFonts w:ascii="宋体" w:hAnsi="宋体"/>
          <w:sz w:val="24"/>
          <w:szCs w:val="24"/>
        </w:rPr>
      </w:pPr>
      <w:r>
        <w:rPr>
          <w:rFonts w:hint="eastAsia" w:ascii="宋体" w:hAnsi="宋体"/>
          <w:b/>
          <w:bCs/>
          <w:sz w:val="28"/>
          <w:szCs w:val="28"/>
        </w:rPr>
        <w:t xml:space="preserve">   </w:t>
      </w:r>
      <w:r>
        <w:rPr>
          <w:rFonts w:hint="eastAsia" w:ascii="宋体" w:hAnsi="宋体"/>
          <w:sz w:val="24"/>
          <w:szCs w:val="24"/>
        </w:rPr>
        <w:t>（一）法理学</w:t>
      </w:r>
    </w:p>
    <w:p w14:paraId="59914E6E">
      <w:pPr>
        <w:spacing w:line="360" w:lineRule="auto"/>
        <w:ind w:firstLine="360" w:firstLineChars="150"/>
        <w:rPr>
          <w:rFonts w:ascii="宋体" w:hAnsi="宋体"/>
          <w:sz w:val="24"/>
          <w:szCs w:val="24"/>
        </w:rPr>
      </w:pPr>
      <w:r>
        <w:rPr>
          <w:rFonts w:hint="eastAsia" w:ascii="宋体" w:hAnsi="宋体"/>
          <w:sz w:val="24"/>
          <w:szCs w:val="24"/>
        </w:rPr>
        <w:t>1、法的概念、本质、特征与要素</w:t>
      </w:r>
    </w:p>
    <w:p w14:paraId="0BE08E5F">
      <w:pPr>
        <w:spacing w:line="360" w:lineRule="auto"/>
        <w:ind w:firstLine="360" w:firstLineChars="150"/>
        <w:rPr>
          <w:rFonts w:ascii="宋体" w:hAnsi="宋体"/>
          <w:sz w:val="24"/>
          <w:szCs w:val="24"/>
        </w:rPr>
      </w:pPr>
      <w:r>
        <w:rPr>
          <w:rFonts w:hint="eastAsia" w:ascii="宋体" w:hAnsi="宋体"/>
          <w:sz w:val="24"/>
          <w:szCs w:val="24"/>
        </w:rPr>
        <w:t>2、法的产生、发展与历史类型</w:t>
      </w:r>
    </w:p>
    <w:p w14:paraId="395B1806">
      <w:pPr>
        <w:spacing w:line="360" w:lineRule="auto"/>
        <w:ind w:firstLine="360" w:firstLineChars="150"/>
        <w:rPr>
          <w:rFonts w:ascii="宋体" w:hAnsi="宋体"/>
          <w:sz w:val="24"/>
          <w:szCs w:val="24"/>
        </w:rPr>
      </w:pPr>
      <w:r>
        <w:rPr>
          <w:rFonts w:hint="eastAsia" w:ascii="宋体" w:hAnsi="宋体"/>
          <w:sz w:val="24"/>
          <w:szCs w:val="24"/>
        </w:rPr>
        <w:t>3、法的价值</w:t>
      </w:r>
    </w:p>
    <w:p w14:paraId="67210333">
      <w:pPr>
        <w:spacing w:line="360" w:lineRule="auto"/>
        <w:ind w:firstLine="360" w:firstLineChars="150"/>
        <w:rPr>
          <w:rFonts w:ascii="宋体" w:hAnsi="宋体"/>
          <w:sz w:val="24"/>
          <w:szCs w:val="24"/>
        </w:rPr>
      </w:pPr>
      <w:r>
        <w:rPr>
          <w:rFonts w:hint="eastAsia" w:ascii="宋体" w:hAnsi="宋体"/>
          <w:sz w:val="24"/>
          <w:szCs w:val="24"/>
        </w:rPr>
        <w:t>4、法的渊源与效力、分类</w:t>
      </w:r>
    </w:p>
    <w:p w14:paraId="560FC79D">
      <w:pPr>
        <w:spacing w:line="360" w:lineRule="auto"/>
        <w:ind w:firstLine="360" w:firstLineChars="150"/>
        <w:rPr>
          <w:rFonts w:ascii="宋体" w:hAnsi="宋体"/>
          <w:sz w:val="24"/>
          <w:szCs w:val="24"/>
        </w:rPr>
      </w:pPr>
      <w:r>
        <w:rPr>
          <w:rFonts w:hint="eastAsia" w:ascii="宋体" w:hAnsi="宋体"/>
          <w:sz w:val="24"/>
          <w:szCs w:val="24"/>
        </w:rPr>
        <w:t>5、法律关系</w:t>
      </w:r>
    </w:p>
    <w:p w14:paraId="2BDF41E0">
      <w:pPr>
        <w:spacing w:line="360" w:lineRule="auto"/>
        <w:ind w:firstLine="360" w:firstLineChars="150"/>
        <w:rPr>
          <w:rFonts w:ascii="宋体" w:hAnsi="宋体"/>
          <w:sz w:val="24"/>
          <w:szCs w:val="24"/>
        </w:rPr>
      </w:pPr>
      <w:r>
        <w:rPr>
          <w:rFonts w:hint="eastAsia" w:ascii="宋体" w:hAnsi="宋体"/>
          <w:sz w:val="24"/>
          <w:szCs w:val="24"/>
        </w:rPr>
        <w:t>6、法律行为</w:t>
      </w:r>
    </w:p>
    <w:p w14:paraId="3FE40929">
      <w:pPr>
        <w:spacing w:line="360" w:lineRule="auto"/>
        <w:ind w:firstLine="360" w:firstLineChars="150"/>
        <w:rPr>
          <w:rFonts w:ascii="宋体" w:hAnsi="宋体"/>
          <w:sz w:val="24"/>
          <w:szCs w:val="24"/>
        </w:rPr>
      </w:pPr>
      <w:r>
        <w:rPr>
          <w:rFonts w:hint="eastAsia" w:ascii="宋体" w:hAnsi="宋体"/>
          <w:sz w:val="24"/>
          <w:szCs w:val="24"/>
        </w:rPr>
        <w:t>7、法律责任</w:t>
      </w:r>
    </w:p>
    <w:p w14:paraId="1592BC37">
      <w:pPr>
        <w:spacing w:line="360" w:lineRule="auto"/>
        <w:ind w:firstLine="360" w:firstLineChars="150"/>
        <w:rPr>
          <w:rFonts w:ascii="宋体" w:hAnsi="宋体"/>
          <w:sz w:val="24"/>
          <w:szCs w:val="24"/>
        </w:rPr>
      </w:pPr>
      <w:r>
        <w:rPr>
          <w:rFonts w:hint="eastAsia" w:ascii="宋体" w:hAnsi="宋体"/>
          <w:sz w:val="24"/>
          <w:szCs w:val="24"/>
        </w:rPr>
        <w:t>8、法律方法</w:t>
      </w:r>
    </w:p>
    <w:p w14:paraId="06D4176E">
      <w:pPr>
        <w:spacing w:line="360" w:lineRule="auto"/>
        <w:ind w:firstLine="360" w:firstLineChars="150"/>
        <w:rPr>
          <w:rFonts w:ascii="宋体" w:hAnsi="宋体"/>
          <w:sz w:val="24"/>
          <w:szCs w:val="24"/>
        </w:rPr>
      </w:pPr>
      <w:r>
        <w:rPr>
          <w:rFonts w:hint="eastAsia" w:ascii="宋体" w:hAnsi="宋体"/>
          <w:sz w:val="24"/>
          <w:szCs w:val="24"/>
        </w:rPr>
        <w:t>9、中国社会主义法理学的历史文化基础</w:t>
      </w:r>
    </w:p>
    <w:p w14:paraId="3E78B8DA">
      <w:pPr>
        <w:spacing w:line="360" w:lineRule="auto"/>
        <w:ind w:firstLine="360" w:firstLineChars="150"/>
        <w:rPr>
          <w:rFonts w:ascii="宋体" w:hAnsi="宋体"/>
          <w:sz w:val="24"/>
          <w:szCs w:val="24"/>
        </w:rPr>
      </w:pPr>
      <w:r>
        <w:rPr>
          <w:rFonts w:hint="eastAsia" w:ascii="宋体" w:hAnsi="宋体"/>
          <w:sz w:val="24"/>
          <w:szCs w:val="24"/>
        </w:rPr>
        <w:t>10、中国社会主义法的产生、本质和作用</w:t>
      </w:r>
    </w:p>
    <w:p w14:paraId="5C4D7B64">
      <w:pPr>
        <w:spacing w:line="360" w:lineRule="auto"/>
        <w:ind w:firstLine="360" w:firstLineChars="150"/>
        <w:rPr>
          <w:rFonts w:ascii="宋体" w:hAnsi="宋体"/>
          <w:sz w:val="24"/>
          <w:szCs w:val="24"/>
        </w:rPr>
      </w:pPr>
      <w:r>
        <w:rPr>
          <w:rFonts w:hint="eastAsia" w:ascii="宋体" w:hAnsi="宋体"/>
          <w:sz w:val="24"/>
          <w:szCs w:val="24"/>
        </w:rPr>
        <w:t>11、中国社会主义法与民主政治</w:t>
      </w:r>
    </w:p>
    <w:p w14:paraId="770568FF">
      <w:pPr>
        <w:spacing w:line="360" w:lineRule="auto"/>
        <w:rPr>
          <w:rFonts w:ascii="宋体" w:hAnsi="宋体"/>
          <w:sz w:val="24"/>
          <w:szCs w:val="24"/>
        </w:rPr>
      </w:pPr>
      <w:r>
        <w:rPr>
          <w:rFonts w:ascii="宋体" w:hAnsi="宋体"/>
          <w:sz w:val="24"/>
          <w:szCs w:val="24"/>
        </w:rPr>
        <w:t xml:space="preserve">   </w:t>
      </w:r>
      <w:r>
        <w:rPr>
          <w:rFonts w:hint="eastAsia" w:ascii="宋体" w:hAnsi="宋体"/>
          <w:sz w:val="24"/>
          <w:szCs w:val="24"/>
        </w:rPr>
        <w:t>12、中国社会主义法与经济、文化、社会、生态</w:t>
      </w:r>
    </w:p>
    <w:p w14:paraId="7445F4B2">
      <w:pPr>
        <w:spacing w:line="360" w:lineRule="auto"/>
        <w:rPr>
          <w:rFonts w:ascii="宋体" w:hAnsi="宋体"/>
          <w:sz w:val="24"/>
          <w:szCs w:val="24"/>
        </w:rPr>
      </w:pPr>
      <w:r>
        <w:rPr>
          <w:rFonts w:ascii="宋体" w:hAnsi="宋体"/>
          <w:sz w:val="24"/>
          <w:szCs w:val="24"/>
        </w:rPr>
        <w:t xml:space="preserve">   </w:t>
      </w:r>
      <w:r>
        <w:rPr>
          <w:rFonts w:hint="eastAsia" w:ascii="宋体" w:hAnsi="宋体"/>
          <w:sz w:val="24"/>
          <w:szCs w:val="24"/>
        </w:rPr>
        <w:t>13、中国社会主义立法和法律体系</w:t>
      </w:r>
    </w:p>
    <w:p w14:paraId="16BAEF87">
      <w:pPr>
        <w:spacing w:line="360" w:lineRule="auto"/>
        <w:rPr>
          <w:rFonts w:ascii="宋体" w:hAnsi="宋体"/>
          <w:sz w:val="24"/>
          <w:szCs w:val="24"/>
        </w:rPr>
      </w:pPr>
      <w:r>
        <w:rPr>
          <w:rFonts w:ascii="宋体" w:hAnsi="宋体"/>
          <w:sz w:val="24"/>
          <w:szCs w:val="24"/>
        </w:rPr>
        <w:t xml:space="preserve">   </w:t>
      </w:r>
      <w:r>
        <w:rPr>
          <w:rFonts w:hint="eastAsia" w:ascii="宋体" w:hAnsi="宋体"/>
          <w:sz w:val="24"/>
          <w:szCs w:val="24"/>
        </w:rPr>
        <w:t>14、中国社会主义法律实施</w:t>
      </w:r>
    </w:p>
    <w:p w14:paraId="137E2D75">
      <w:pPr>
        <w:spacing w:line="360" w:lineRule="auto"/>
        <w:rPr>
          <w:rFonts w:ascii="宋体" w:hAnsi="宋体"/>
          <w:sz w:val="24"/>
          <w:szCs w:val="24"/>
        </w:rPr>
      </w:pPr>
      <w:r>
        <w:rPr>
          <w:rFonts w:ascii="宋体" w:hAnsi="宋体"/>
          <w:sz w:val="24"/>
          <w:szCs w:val="24"/>
        </w:rPr>
        <w:t xml:space="preserve">   </w:t>
      </w:r>
      <w:r>
        <w:rPr>
          <w:rFonts w:hint="eastAsia" w:ascii="宋体" w:hAnsi="宋体"/>
          <w:sz w:val="24"/>
          <w:szCs w:val="24"/>
        </w:rPr>
        <w:t>15、全面依法治国 建设法治中国</w:t>
      </w:r>
    </w:p>
    <w:p w14:paraId="63EF3625">
      <w:pPr>
        <w:spacing w:line="360" w:lineRule="auto"/>
        <w:rPr>
          <w:rFonts w:ascii="宋体" w:hAnsi="宋体"/>
          <w:sz w:val="24"/>
          <w:szCs w:val="24"/>
        </w:rPr>
      </w:pPr>
      <w:r>
        <w:rPr>
          <w:rFonts w:hint="eastAsia" w:ascii="宋体" w:hAnsi="宋体"/>
          <w:sz w:val="24"/>
          <w:szCs w:val="24"/>
        </w:rPr>
        <w:t>（二）宪法学</w:t>
      </w:r>
    </w:p>
    <w:p w14:paraId="615A62D2">
      <w:pPr>
        <w:spacing w:line="360" w:lineRule="auto"/>
        <w:ind w:firstLine="480" w:firstLineChars="200"/>
        <w:rPr>
          <w:rFonts w:ascii="宋体" w:hAnsi="宋体"/>
          <w:sz w:val="24"/>
          <w:szCs w:val="24"/>
        </w:rPr>
      </w:pPr>
      <w:r>
        <w:rPr>
          <w:rFonts w:hint="eastAsia" w:ascii="宋体" w:hAnsi="宋体"/>
          <w:sz w:val="24"/>
          <w:szCs w:val="24"/>
        </w:rPr>
        <w:t>1、宪法的基本原则</w:t>
      </w:r>
    </w:p>
    <w:p w14:paraId="6E9C2E19">
      <w:pPr>
        <w:spacing w:line="360" w:lineRule="auto"/>
        <w:ind w:firstLine="480" w:firstLineChars="200"/>
        <w:rPr>
          <w:rFonts w:ascii="宋体" w:hAnsi="宋体"/>
          <w:sz w:val="24"/>
          <w:szCs w:val="24"/>
        </w:rPr>
      </w:pPr>
      <w:r>
        <w:rPr>
          <w:rFonts w:hint="eastAsia" w:ascii="宋体" w:hAnsi="宋体"/>
          <w:sz w:val="24"/>
          <w:szCs w:val="24"/>
        </w:rPr>
        <w:t>2、宪法的渊源</w:t>
      </w:r>
    </w:p>
    <w:p w14:paraId="6F99CEE3">
      <w:pPr>
        <w:spacing w:line="360" w:lineRule="auto"/>
        <w:ind w:firstLine="480" w:firstLineChars="200"/>
        <w:rPr>
          <w:rFonts w:ascii="宋体" w:hAnsi="宋体"/>
          <w:sz w:val="24"/>
          <w:szCs w:val="24"/>
        </w:rPr>
      </w:pPr>
      <w:r>
        <w:rPr>
          <w:rFonts w:hint="eastAsia" w:ascii="宋体" w:hAnsi="宋体"/>
          <w:sz w:val="24"/>
          <w:szCs w:val="24"/>
        </w:rPr>
        <w:t>3、国体与政体</w:t>
      </w:r>
    </w:p>
    <w:p w14:paraId="2474054F">
      <w:pPr>
        <w:spacing w:line="360" w:lineRule="auto"/>
        <w:ind w:firstLine="480" w:firstLineChars="200"/>
        <w:rPr>
          <w:rFonts w:ascii="宋体" w:hAnsi="宋体"/>
          <w:sz w:val="24"/>
          <w:szCs w:val="24"/>
        </w:rPr>
      </w:pPr>
      <w:r>
        <w:rPr>
          <w:rFonts w:hint="eastAsia" w:ascii="宋体" w:hAnsi="宋体"/>
          <w:sz w:val="24"/>
          <w:szCs w:val="24"/>
        </w:rPr>
        <w:t>4、国家的结构形式</w:t>
      </w:r>
    </w:p>
    <w:p w14:paraId="52FF154D">
      <w:pPr>
        <w:spacing w:line="360" w:lineRule="auto"/>
        <w:ind w:firstLine="480" w:firstLineChars="200"/>
        <w:rPr>
          <w:rFonts w:ascii="宋体" w:hAnsi="宋体"/>
          <w:sz w:val="24"/>
          <w:szCs w:val="24"/>
        </w:rPr>
      </w:pPr>
      <w:r>
        <w:rPr>
          <w:rFonts w:hint="eastAsia" w:ascii="宋体" w:hAnsi="宋体"/>
          <w:sz w:val="24"/>
          <w:szCs w:val="24"/>
        </w:rPr>
        <w:t>5、宪法的制定与修改</w:t>
      </w:r>
    </w:p>
    <w:p w14:paraId="256F53D6">
      <w:pPr>
        <w:spacing w:line="360" w:lineRule="auto"/>
        <w:ind w:firstLine="480" w:firstLineChars="200"/>
        <w:rPr>
          <w:rFonts w:ascii="宋体" w:hAnsi="宋体"/>
          <w:sz w:val="24"/>
          <w:szCs w:val="24"/>
        </w:rPr>
      </w:pPr>
      <w:r>
        <w:rPr>
          <w:rFonts w:hint="eastAsia" w:ascii="宋体" w:hAnsi="宋体"/>
          <w:sz w:val="24"/>
          <w:szCs w:val="24"/>
        </w:rPr>
        <w:t>6、公民的基本权利和义务</w:t>
      </w:r>
    </w:p>
    <w:p w14:paraId="676E6C35">
      <w:pPr>
        <w:spacing w:line="360" w:lineRule="auto"/>
        <w:ind w:firstLine="480" w:firstLineChars="200"/>
        <w:rPr>
          <w:rFonts w:ascii="宋体" w:hAnsi="宋体"/>
          <w:sz w:val="24"/>
          <w:szCs w:val="24"/>
        </w:rPr>
      </w:pPr>
      <w:r>
        <w:rPr>
          <w:rFonts w:hint="eastAsia" w:ascii="宋体" w:hAnsi="宋体"/>
          <w:sz w:val="24"/>
          <w:szCs w:val="24"/>
        </w:rPr>
        <w:t>7、我国的主要国家机构</w:t>
      </w:r>
    </w:p>
    <w:p w14:paraId="4D92CE26">
      <w:pPr>
        <w:spacing w:line="360" w:lineRule="auto"/>
        <w:ind w:firstLine="480" w:firstLineChars="200"/>
        <w:rPr>
          <w:rFonts w:ascii="宋体" w:hAnsi="宋体"/>
          <w:sz w:val="24"/>
          <w:szCs w:val="24"/>
        </w:rPr>
      </w:pPr>
      <w:r>
        <w:rPr>
          <w:rFonts w:hint="eastAsia" w:ascii="宋体" w:hAnsi="宋体"/>
          <w:sz w:val="24"/>
          <w:szCs w:val="24"/>
        </w:rPr>
        <w:t>8、我国的基本政治制度</w:t>
      </w:r>
    </w:p>
    <w:p w14:paraId="29885B49">
      <w:pPr>
        <w:spacing w:line="360" w:lineRule="auto"/>
        <w:ind w:firstLine="480" w:firstLineChars="200"/>
        <w:rPr>
          <w:rFonts w:ascii="宋体" w:hAnsi="宋体"/>
          <w:sz w:val="24"/>
          <w:szCs w:val="24"/>
        </w:rPr>
      </w:pPr>
      <w:r>
        <w:rPr>
          <w:rFonts w:hint="eastAsia" w:ascii="宋体" w:hAnsi="宋体"/>
          <w:sz w:val="24"/>
          <w:szCs w:val="24"/>
        </w:rPr>
        <w:t>9、我国的基本经济制度</w:t>
      </w:r>
    </w:p>
    <w:p w14:paraId="134E9C43">
      <w:pPr>
        <w:spacing w:line="360" w:lineRule="auto"/>
        <w:ind w:firstLine="480" w:firstLineChars="200"/>
        <w:rPr>
          <w:rFonts w:ascii="宋体" w:hAnsi="宋体"/>
          <w:sz w:val="24"/>
          <w:szCs w:val="24"/>
        </w:rPr>
      </w:pPr>
      <w:r>
        <w:rPr>
          <w:rFonts w:ascii="宋体" w:hAnsi="宋体"/>
          <w:sz w:val="24"/>
          <w:szCs w:val="24"/>
        </w:rPr>
        <w:t>10</w:t>
      </w:r>
      <w:r>
        <w:rPr>
          <w:rFonts w:hint="eastAsia" w:ascii="宋体" w:hAnsi="宋体"/>
          <w:sz w:val="24"/>
          <w:szCs w:val="24"/>
        </w:rPr>
        <w:t>、我国的基本社会制度</w:t>
      </w:r>
    </w:p>
    <w:p w14:paraId="49CC7033">
      <w:pPr>
        <w:spacing w:line="360" w:lineRule="auto"/>
        <w:ind w:firstLine="480" w:firstLineChars="200"/>
        <w:rPr>
          <w:rFonts w:ascii="宋体" w:hAnsi="宋体"/>
          <w:sz w:val="24"/>
          <w:szCs w:val="24"/>
        </w:rPr>
      </w:pPr>
      <w:r>
        <w:rPr>
          <w:rFonts w:hint="eastAsia" w:ascii="宋体" w:hAnsi="宋体"/>
          <w:sz w:val="24"/>
          <w:szCs w:val="24"/>
        </w:rPr>
        <w:t>1</w:t>
      </w:r>
      <w:r>
        <w:rPr>
          <w:rFonts w:ascii="宋体" w:hAnsi="宋体"/>
          <w:sz w:val="24"/>
          <w:szCs w:val="24"/>
        </w:rPr>
        <w:t>1</w:t>
      </w:r>
      <w:r>
        <w:rPr>
          <w:rFonts w:hint="eastAsia" w:ascii="宋体" w:hAnsi="宋体"/>
          <w:sz w:val="24"/>
          <w:szCs w:val="24"/>
        </w:rPr>
        <w:t>、宪法监督与实施制度</w:t>
      </w:r>
    </w:p>
    <w:p w14:paraId="329F00D9">
      <w:pPr>
        <w:spacing w:line="360" w:lineRule="auto"/>
        <w:rPr>
          <w:rFonts w:ascii="宋体" w:hAnsi="宋体"/>
          <w:sz w:val="24"/>
          <w:szCs w:val="24"/>
        </w:rPr>
      </w:pPr>
      <w:r>
        <w:rPr>
          <w:rFonts w:hint="eastAsia" w:ascii="宋体" w:hAnsi="宋体"/>
          <w:sz w:val="24"/>
          <w:szCs w:val="24"/>
        </w:rPr>
        <w:t>（三）国际公法学</w:t>
      </w:r>
    </w:p>
    <w:p w14:paraId="19B12EC8">
      <w:pPr>
        <w:spacing w:line="360" w:lineRule="auto"/>
        <w:ind w:firstLine="480" w:firstLineChars="200"/>
        <w:rPr>
          <w:rFonts w:ascii="宋体" w:hAnsi="宋体"/>
          <w:sz w:val="24"/>
          <w:szCs w:val="24"/>
        </w:rPr>
      </w:pPr>
      <w:r>
        <w:rPr>
          <w:rFonts w:hint="eastAsia" w:ascii="宋体" w:hAnsi="宋体"/>
          <w:sz w:val="24"/>
          <w:szCs w:val="24"/>
        </w:rPr>
        <w:t>1、国际法的性质与发展</w:t>
      </w:r>
    </w:p>
    <w:p w14:paraId="7A8E2A2E">
      <w:pPr>
        <w:spacing w:line="360" w:lineRule="auto"/>
        <w:ind w:firstLine="480" w:firstLineChars="200"/>
        <w:rPr>
          <w:rFonts w:ascii="宋体" w:hAnsi="宋体"/>
          <w:sz w:val="24"/>
          <w:szCs w:val="24"/>
        </w:rPr>
      </w:pPr>
      <w:r>
        <w:rPr>
          <w:rFonts w:hint="eastAsia" w:ascii="宋体" w:hAnsi="宋体"/>
          <w:sz w:val="24"/>
          <w:szCs w:val="24"/>
        </w:rPr>
        <w:t>国际法的形成与发展；国际法的性质；国际法的效力；国际法的渊源；国际法与国内法的关系。</w:t>
      </w:r>
    </w:p>
    <w:p w14:paraId="48B88CDA">
      <w:pPr>
        <w:spacing w:line="360" w:lineRule="auto"/>
        <w:ind w:firstLine="480" w:firstLineChars="200"/>
        <w:rPr>
          <w:rFonts w:ascii="宋体" w:hAnsi="宋体"/>
          <w:sz w:val="24"/>
          <w:szCs w:val="24"/>
        </w:rPr>
      </w:pPr>
      <w:r>
        <w:rPr>
          <w:rFonts w:hint="eastAsia" w:ascii="宋体" w:hAnsi="宋体"/>
          <w:sz w:val="24"/>
          <w:szCs w:val="24"/>
        </w:rPr>
        <w:t>2、国际法的基本原则</w:t>
      </w:r>
    </w:p>
    <w:p w14:paraId="7491F042">
      <w:pPr>
        <w:spacing w:line="360" w:lineRule="auto"/>
        <w:ind w:firstLine="480" w:firstLineChars="200"/>
        <w:rPr>
          <w:rFonts w:ascii="宋体" w:hAnsi="宋体"/>
          <w:sz w:val="24"/>
          <w:szCs w:val="24"/>
        </w:rPr>
      </w:pPr>
      <w:r>
        <w:rPr>
          <w:rFonts w:hint="eastAsia" w:ascii="宋体" w:hAnsi="宋体"/>
          <w:sz w:val="24"/>
          <w:szCs w:val="24"/>
        </w:rPr>
        <w:t>国际法基本原则的界定；联合国宪章所确立的国际法基本原则。</w:t>
      </w:r>
    </w:p>
    <w:p w14:paraId="125C7059">
      <w:pPr>
        <w:spacing w:line="360" w:lineRule="auto"/>
        <w:ind w:firstLine="480" w:firstLineChars="200"/>
        <w:rPr>
          <w:rFonts w:ascii="宋体" w:hAnsi="宋体"/>
          <w:sz w:val="24"/>
          <w:szCs w:val="24"/>
        </w:rPr>
      </w:pPr>
      <w:r>
        <w:rPr>
          <w:rFonts w:hint="eastAsia" w:ascii="宋体" w:hAnsi="宋体"/>
          <w:sz w:val="24"/>
          <w:szCs w:val="24"/>
        </w:rPr>
        <w:t>3、国际法的主体</w:t>
      </w:r>
    </w:p>
    <w:p w14:paraId="020DA9D4">
      <w:pPr>
        <w:spacing w:line="360" w:lineRule="auto"/>
        <w:ind w:firstLine="480" w:firstLineChars="200"/>
        <w:rPr>
          <w:rFonts w:ascii="宋体" w:hAnsi="宋体"/>
          <w:sz w:val="24"/>
          <w:szCs w:val="24"/>
        </w:rPr>
      </w:pPr>
      <w:r>
        <w:rPr>
          <w:rFonts w:hint="eastAsia" w:ascii="宋体" w:hAnsi="宋体"/>
          <w:sz w:val="24"/>
          <w:szCs w:val="24"/>
        </w:rPr>
        <w:t>国家的要素和基本权利；国家豁免；承认与继承；国际法上的个人。</w:t>
      </w:r>
    </w:p>
    <w:p w14:paraId="459C5F01">
      <w:pPr>
        <w:spacing w:line="360" w:lineRule="auto"/>
        <w:ind w:firstLine="480" w:firstLineChars="200"/>
        <w:rPr>
          <w:rFonts w:ascii="宋体" w:hAnsi="宋体"/>
          <w:sz w:val="24"/>
          <w:szCs w:val="24"/>
        </w:rPr>
      </w:pPr>
      <w:r>
        <w:rPr>
          <w:rFonts w:ascii="宋体" w:hAnsi="宋体"/>
          <w:sz w:val="24"/>
          <w:szCs w:val="24"/>
        </w:rPr>
        <w:t>4</w:t>
      </w:r>
      <w:r>
        <w:rPr>
          <w:rFonts w:hint="eastAsia" w:ascii="宋体" w:hAnsi="宋体"/>
          <w:sz w:val="24"/>
          <w:szCs w:val="24"/>
        </w:rPr>
        <w:t>、国际组织法</w:t>
      </w:r>
    </w:p>
    <w:p w14:paraId="57ADFE7D">
      <w:pPr>
        <w:spacing w:line="360" w:lineRule="auto"/>
        <w:ind w:firstLine="480" w:firstLineChars="200"/>
        <w:rPr>
          <w:rFonts w:ascii="宋体" w:hAnsi="宋体"/>
          <w:sz w:val="24"/>
          <w:szCs w:val="24"/>
        </w:rPr>
      </w:pPr>
      <w:r>
        <w:rPr>
          <w:rFonts w:hint="eastAsia" w:ascii="宋体" w:hAnsi="宋体"/>
          <w:sz w:val="24"/>
          <w:szCs w:val="24"/>
        </w:rPr>
        <w:t>国际组织的一般法律制度；联合国体系、区域性国际组织和非政府组织。</w:t>
      </w:r>
    </w:p>
    <w:p w14:paraId="6C37C143">
      <w:pPr>
        <w:spacing w:line="360" w:lineRule="auto"/>
        <w:ind w:firstLine="480" w:firstLineChars="200"/>
        <w:rPr>
          <w:rFonts w:ascii="宋体" w:hAnsi="宋体"/>
          <w:sz w:val="24"/>
          <w:szCs w:val="24"/>
        </w:rPr>
      </w:pPr>
      <w:r>
        <w:rPr>
          <w:rFonts w:ascii="宋体" w:hAnsi="宋体"/>
          <w:sz w:val="24"/>
          <w:szCs w:val="24"/>
        </w:rPr>
        <w:t>5</w:t>
      </w:r>
      <w:r>
        <w:rPr>
          <w:rFonts w:hint="eastAsia" w:ascii="宋体" w:hAnsi="宋体"/>
          <w:sz w:val="24"/>
          <w:szCs w:val="24"/>
        </w:rPr>
        <w:t>、国际人权法</w:t>
      </w:r>
    </w:p>
    <w:p w14:paraId="75AEF693">
      <w:pPr>
        <w:spacing w:line="360" w:lineRule="auto"/>
        <w:ind w:firstLine="480" w:firstLineChars="200"/>
        <w:rPr>
          <w:rFonts w:ascii="宋体" w:hAnsi="宋体"/>
          <w:sz w:val="24"/>
          <w:szCs w:val="24"/>
        </w:rPr>
      </w:pPr>
      <w:r>
        <w:rPr>
          <w:rFonts w:hint="eastAsia" w:ascii="宋体" w:hAnsi="宋体"/>
          <w:sz w:val="24"/>
          <w:szCs w:val="24"/>
        </w:rPr>
        <w:t>国际人权法保护的对象与范围；国际人权的标准及其实施机制。</w:t>
      </w:r>
    </w:p>
    <w:p w14:paraId="055BC3E0">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、国家领土法</w:t>
      </w:r>
    </w:p>
    <w:p w14:paraId="016AF01D">
      <w:pPr>
        <w:spacing w:line="360" w:lineRule="auto"/>
        <w:ind w:firstLine="480" w:firstLineChars="200"/>
        <w:rPr>
          <w:rFonts w:ascii="宋体" w:hAnsi="宋体"/>
          <w:sz w:val="24"/>
          <w:szCs w:val="24"/>
        </w:rPr>
      </w:pPr>
      <w:r>
        <w:rPr>
          <w:rFonts w:hint="eastAsia" w:ascii="宋体" w:hAnsi="宋体"/>
          <w:sz w:val="24"/>
          <w:szCs w:val="24"/>
        </w:rPr>
        <w:t>国家领土的界定；国家领土的取得和变更；领土主权及限制；南极和北极的法律地位。</w:t>
      </w:r>
    </w:p>
    <w:p w14:paraId="1465F9B3">
      <w:pPr>
        <w:spacing w:line="360" w:lineRule="auto"/>
        <w:ind w:firstLine="480" w:firstLineChars="200"/>
        <w:rPr>
          <w:rFonts w:ascii="宋体" w:hAnsi="宋体"/>
          <w:sz w:val="24"/>
          <w:szCs w:val="24"/>
        </w:rPr>
      </w:pPr>
      <w:r>
        <w:rPr>
          <w:rFonts w:ascii="宋体" w:hAnsi="宋体"/>
          <w:sz w:val="24"/>
          <w:szCs w:val="24"/>
        </w:rPr>
        <w:t>7</w:t>
      </w:r>
      <w:r>
        <w:rPr>
          <w:rFonts w:hint="eastAsia" w:ascii="宋体" w:hAnsi="宋体"/>
          <w:sz w:val="24"/>
          <w:szCs w:val="24"/>
        </w:rPr>
        <w:t>、国际海洋法</w:t>
      </w:r>
    </w:p>
    <w:p w14:paraId="714FBD45">
      <w:pPr>
        <w:spacing w:line="360" w:lineRule="auto"/>
        <w:ind w:firstLine="480" w:firstLineChars="200"/>
        <w:rPr>
          <w:rFonts w:ascii="宋体" w:hAnsi="宋体"/>
          <w:sz w:val="24"/>
          <w:szCs w:val="24"/>
        </w:rPr>
      </w:pPr>
      <w:r>
        <w:rPr>
          <w:rFonts w:hint="eastAsia" w:ascii="宋体" w:hAnsi="宋体"/>
          <w:sz w:val="24"/>
          <w:szCs w:val="24"/>
        </w:rPr>
        <w:t>国际海洋法的基本概念；基线、内水、领海和毗连区、用于国际航行的海峡与群岛水域、大陆架、专属经济区、公海、国际海底区域等制度；国际海洋争端的解决机制。</w:t>
      </w:r>
    </w:p>
    <w:p w14:paraId="452E5F85">
      <w:pPr>
        <w:spacing w:line="360" w:lineRule="auto"/>
        <w:ind w:firstLine="480" w:firstLineChars="200"/>
        <w:rPr>
          <w:rFonts w:ascii="宋体" w:hAnsi="宋体"/>
          <w:sz w:val="24"/>
          <w:szCs w:val="24"/>
        </w:rPr>
      </w:pPr>
      <w:r>
        <w:rPr>
          <w:rFonts w:ascii="宋体" w:hAnsi="宋体"/>
          <w:sz w:val="24"/>
          <w:szCs w:val="24"/>
        </w:rPr>
        <w:t>8</w:t>
      </w:r>
      <w:r>
        <w:rPr>
          <w:rFonts w:hint="eastAsia" w:ascii="宋体" w:hAnsi="宋体"/>
          <w:sz w:val="24"/>
          <w:szCs w:val="24"/>
        </w:rPr>
        <w:t>、空间法</w:t>
      </w:r>
    </w:p>
    <w:p w14:paraId="0F7E0080">
      <w:pPr>
        <w:spacing w:line="360" w:lineRule="auto"/>
        <w:ind w:firstLine="480" w:firstLineChars="200"/>
        <w:rPr>
          <w:rFonts w:ascii="宋体" w:hAnsi="宋体"/>
          <w:sz w:val="24"/>
          <w:szCs w:val="24"/>
        </w:rPr>
      </w:pPr>
      <w:r>
        <w:rPr>
          <w:rFonts w:hint="eastAsia" w:ascii="宋体" w:hAnsi="宋体"/>
          <w:sz w:val="24"/>
          <w:szCs w:val="24"/>
        </w:rPr>
        <w:t>空气空间与外层空间的法律地位。</w:t>
      </w:r>
    </w:p>
    <w:p w14:paraId="2BB36997">
      <w:pPr>
        <w:spacing w:line="360" w:lineRule="auto"/>
        <w:ind w:firstLine="480" w:firstLineChars="200"/>
        <w:rPr>
          <w:rFonts w:ascii="宋体" w:hAnsi="宋体"/>
          <w:sz w:val="24"/>
          <w:szCs w:val="24"/>
        </w:rPr>
      </w:pPr>
      <w:r>
        <w:rPr>
          <w:rFonts w:ascii="宋体" w:hAnsi="宋体"/>
          <w:sz w:val="24"/>
          <w:szCs w:val="24"/>
        </w:rPr>
        <w:t>9</w:t>
      </w:r>
      <w:r>
        <w:rPr>
          <w:rFonts w:hint="eastAsia" w:ascii="宋体" w:hAnsi="宋体"/>
          <w:sz w:val="24"/>
          <w:szCs w:val="24"/>
        </w:rPr>
        <w:t>、外交和领事关系法</w:t>
      </w:r>
    </w:p>
    <w:p w14:paraId="5D909A97">
      <w:pPr>
        <w:spacing w:line="360" w:lineRule="auto"/>
        <w:ind w:firstLine="480" w:firstLineChars="200"/>
        <w:rPr>
          <w:rFonts w:ascii="宋体" w:hAnsi="宋体"/>
          <w:sz w:val="24"/>
          <w:szCs w:val="24"/>
        </w:rPr>
      </w:pPr>
      <w:r>
        <w:rPr>
          <w:rFonts w:hint="eastAsia" w:ascii="宋体" w:hAnsi="宋体"/>
          <w:sz w:val="24"/>
          <w:szCs w:val="24"/>
        </w:rPr>
        <w:t>外交机关和外交人员；外交特权与豁免；领事关系法。</w:t>
      </w:r>
    </w:p>
    <w:p w14:paraId="1F5245AC">
      <w:pPr>
        <w:spacing w:line="360" w:lineRule="auto"/>
        <w:ind w:firstLine="480" w:firstLineChars="200"/>
        <w:rPr>
          <w:rFonts w:ascii="宋体" w:hAnsi="宋体"/>
          <w:sz w:val="24"/>
          <w:szCs w:val="24"/>
        </w:rPr>
      </w:pPr>
      <w:r>
        <w:rPr>
          <w:rFonts w:ascii="宋体" w:hAnsi="宋体"/>
          <w:sz w:val="24"/>
          <w:szCs w:val="24"/>
        </w:rPr>
        <w:t>10</w:t>
      </w:r>
      <w:r>
        <w:rPr>
          <w:rFonts w:hint="eastAsia" w:ascii="宋体" w:hAnsi="宋体"/>
          <w:sz w:val="24"/>
          <w:szCs w:val="24"/>
        </w:rPr>
        <w:t>、条约法</w:t>
      </w:r>
    </w:p>
    <w:p w14:paraId="2AEC16DE">
      <w:pPr>
        <w:spacing w:line="360" w:lineRule="auto"/>
        <w:ind w:firstLine="480" w:firstLineChars="200"/>
        <w:rPr>
          <w:rFonts w:ascii="宋体" w:hAnsi="宋体"/>
          <w:sz w:val="24"/>
          <w:szCs w:val="24"/>
        </w:rPr>
      </w:pPr>
      <w:r>
        <w:rPr>
          <w:rFonts w:hint="eastAsia" w:ascii="宋体" w:hAnsi="宋体"/>
          <w:sz w:val="24"/>
          <w:szCs w:val="24"/>
        </w:rPr>
        <w:t>条约的缔结、生效；条约的解释和修订；条约的无效、终止和暂停施行。</w:t>
      </w:r>
    </w:p>
    <w:p w14:paraId="75976D39">
      <w:pPr>
        <w:spacing w:line="360" w:lineRule="auto"/>
        <w:ind w:firstLine="480" w:firstLineChars="200"/>
        <w:rPr>
          <w:rFonts w:ascii="宋体" w:hAnsi="宋体"/>
          <w:sz w:val="24"/>
          <w:szCs w:val="24"/>
        </w:rPr>
      </w:pPr>
      <w:r>
        <w:rPr>
          <w:rFonts w:hint="eastAsia" w:ascii="宋体" w:hAnsi="宋体"/>
          <w:sz w:val="24"/>
          <w:szCs w:val="24"/>
        </w:rPr>
        <w:t>1</w:t>
      </w:r>
      <w:r>
        <w:rPr>
          <w:rFonts w:ascii="宋体" w:hAnsi="宋体"/>
          <w:sz w:val="24"/>
          <w:szCs w:val="24"/>
        </w:rPr>
        <w:t>1</w:t>
      </w:r>
      <w:r>
        <w:rPr>
          <w:rFonts w:hint="eastAsia" w:ascii="宋体" w:hAnsi="宋体"/>
          <w:sz w:val="24"/>
          <w:szCs w:val="24"/>
        </w:rPr>
        <w:t>、国际责任法</w:t>
      </w:r>
    </w:p>
    <w:p w14:paraId="65B9DDA7">
      <w:pPr>
        <w:spacing w:line="360" w:lineRule="auto"/>
        <w:ind w:firstLine="480" w:firstLineChars="200"/>
        <w:rPr>
          <w:rFonts w:ascii="宋体" w:hAnsi="宋体"/>
          <w:sz w:val="24"/>
          <w:szCs w:val="24"/>
        </w:rPr>
      </w:pPr>
      <w:r>
        <w:rPr>
          <w:rFonts w:hint="eastAsia" w:ascii="宋体" w:hAnsi="宋体"/>
          <w:sz w:val="24"/>
          <w:szCs w:val="24"/>
        </w:rPr>
        <w:t>国家责任的界定；国家责任的形式；国家责任的成立与承担；国家责任的新问题；国际不法行为的责任；国际法不加禁止行为造成损害性后果的国际责任。</w:t>
      </w:r>
    </w:p>
    <w:p w14:paraId="01B39815">
      <w:pPr>
        <w:spacing w:line="360" w:lineRule="auto"/>
        <w:ind w:firstLine="480" w:firstLineChars="200"/>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、国际争端的解决</w:t>
      </w:r>
    </w:p>
    <w:p w14:paraId="67B61167">
      <w:pPr>
        <w:spacing w:line="360" w:lineRule="auto"/>
      </w:pPr>
      <w:r>
        <w:rPr>
          <w:rFonts w:hint="eastAsia" w:ascii="宋体" w:hAnsi="宋体"/>
          <w:sz w:val="24"/>
          <w:szCs w:val="24"/>
        </w:rPr>
        <w:t>国际争端解决的政治方法和法律方法；中国解决国际争端的立场与实践。</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3C4234"/>
    <w:rsid w:val="213C4234"/>
    <w:rsid w:val="39E831E3"/>
    <w:rsid w:val="6A767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1166</Words>
  <Characters>1183</Characters>
  <Lines>0</Lines>
  <Paragraphs>0</Paragraphs>
  <TotalTime>0</TotalTime>
  <ScaleCrop>false</ScaleCrop>
  <LinksUpToDate>false</LinksUpToDate>
  <CharactersWithSpaces>1201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2026-06-28T12:33:00Z</dcterms:created>
  <dc:creator>李坤伦</dc:creator>
  <cp:lastModifiedBy>李坤伦</cp:lastModifiedBy>
  <dcterms:modified xsi:type="dcterms:W3CDTF">2026-07-01T00:31:17Z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805338B181354A5698893317BA77E1E2_13</vt:lpwstr>
  </property>
  <property fmtid="{D5CDD505-2E9C-101B-9397-08002B2CF9AE}" pid="4" name="KSOTemplateDocerSaveRecord">
    <vt:lpwstr>eyJoZGlkIjoiNDIyNzEzY2QzMzA3OWEzMGQ3MzE1ZDllOWZjYjI1N2QiLCJ1c2VySWQiOiIyMDQwMTE2ODcifQ==</vt:lpwstr>
  </property>
</Properties>
</file>