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E9392">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201760977"/>
      <w:r>
        <w:rPr>
          <w:rFonts w:hint="eastAsia" w:ascii="黑体" w:hAnsi="黑体" w:eastAsia="黑体" w:cs="黑体"/>
          <w:b w:val="0"/>
          <w:bCs w:val="0"/>
          <w:snapToGrid w:val="0"/>
          <w:color w:val="000000"/>
          <w:spacing w:val="1"/>
          <w:kern w:val="0"/>
          <w:sz w:val="32"/>
          <w:szCs w:val="32"/>
          <w:lang w:eastAsia="zh-CN"/>
        </w:rPr>
        <w:t xml:space="preserve">829 </w:t>
      </w:r>
      <w:r>
        <w:rPr>
          <w:rFonts w:hint="eastAsia" w:ascii="黑体" w:hAnsi="黑体" w:eastAsia="黑体" w:cs="黑体"/>
          <w:b w:val="0"/>
          <w:bCs w:val="0"/>
          <w:snapToGrid w:val="0"/>
          <w:color w:val="000000"/>
          <w:spacing w:val="1"/>
          <w:kern w:val="0"/>
          <w:sz w:val="32"/>
          <w:szCs w:val="32"/>
          <w:lang w:eastAsia="zh-CN"/>
        </w:rPr>
        <w:t>机械设计（含机械原理）</w:t>
      </w:r>
      <w:bookmarkEnd w:id="0"/>
    </w:p>
    <w:p w14:paraId="4C36741C">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10" w:name="_GoBack"/>
      <w:bookmarkEnd w:id="10"/>
    </w:p>
    <w:p w14:paraId="143C510B">
      <w:pPr>
        <w:spacing w:line="360" w:lineRule="auto"/>
        <w:rPr>
          <w:rFonts w:ascii="宋体" w:hAnsi="宋体"/>
          <w:b/>
          <w:bCs/>
          <w:sz w:val="28"/>
          <w:szCs w:val="28"/>
        </w:rPr>
      </w:pPr>
      <w:bookmarkStart w:id="1" w:name="_Hlk19194566"/>
      <w:r>
        <w:rPr>
          <w:rFonts w:hint="eastAsia" w:ascii="宋体" w:hAnsi="宋体"/>
          <w:b/>
          <w:bCs/>
          <w:sz w:val="28"/>
          <w:szCs w:val="28"/>
        </w:rPr>
        <w:t>一、考试性质</w:t>
      </w:r>
    </w:p>
    <w:p w14:paraId="0E5B4C0C">
      <w:pPr>
        <w:spacing w:line="360" w:lineRule="auto"/>
        <w:ind w:firstLine="513" w:firstLineChars="214"/>
        <w:rPr>
          <w:rFonts w:ascii="宋体" w:hAnsi="宋体"/>
          <w:sz w:val="24"/>
          <w:szCs w:val="24"/>
        </w:rPr>
      </w:pPr>
      <w:r>
        <w:rPr>
          <w:rFonts w:hint="eastAsia" w:ascii="宋体" w:hAnsi="宋体"/>
          <w:sz w:val="24"/>
          <w:szCs w:val="24"/>
        </w:rPr>
        <w:t>机械设计（含机械原理）是机械工程专业硕士研究生招生考试的专业理论课程。作为选拔性考试，具有较高的信度、效度、必要的区分度和适当的难度。</w:t>
      </w:r>
    </w:p>
    <w:p w14:paraId="28ACFB3A">
      <w:pPr>
        <w:spacing w:line="360" w:lineRule="auto"/>
        <w:rPr>
          <w:rFonts w:ascii="宋体" w:hAnsi="宋体"/>
          <w:b/>
          <w:bCs/>
          <w:sz w:val="28"/>
          <w:szCs w:val="28"/>
        </w:rPr>
      </w:pPr>
      <w:r>
        <w:rPr>
          <w:rFonts w:hint="eastAsia" w:ascii="宋体" w:hAnsi="宋体"/>
          <w:b/>
          <w:bCs/>
          <w:sz w:val="28"/>
          <w:szCs w:val="28"/>
        </w:rPr>
        <w:t>二、考查目标</w:t>
      </w:r>
    </w:p>
    <w:p w14:paraId="75742B5F">
      <w:pPr>
        <w:spacing w:line="360" w:lineRule="auto"/>
        <w:ind w:firstLine="513" w:firstLineChars="214"/>
        <w:rPr>
          <w:rFonts w:ascii="宋体" w:hAnsi="宋体"/>
          <w:sz w:val="24"/>
          <w:szCs w:val="24"/>
        </w:rPr>
      </w:pPr>
      <w:r>
        <w:rPr>
          <w:rFonts w:hint="eastAsia" w:ascii="宋体" w:hAnsi="宋体"/>
          <w:sz w:val="24"/>
          <w:szCs w:val="24"/>
        </w:rPr>
        <w:t>要求考生能系统理解通用机械零部件综合设计的基本理论、基本知识和基本技能，掌握通用机械零件的设计原理、方法和机械设计的一般规律，具有综合运用所学知识设计通用零件和简单机械的能力。</w:t>
      </w:r>
    </w:p>
    <w:p w14:paraId="5AB6E890">
      <w:pPr>
        <w:spacing w:line="360" w:lineRule="auto"/>
        <w:rPr>
          <w:rFonts w:ascii="宋体" w:hAnsi="宋体"/>
          <w:sz w:val="24"/>
          <w:szCs w:val="24"/>
        </w:rPr>
      </w:pPr>
      <w:r>
        <w:rPr>
          <w:rFonts w:hint="eastAsia" w:ascii="宋体" w:hAnsi="宋体"/>
          <w:b/>
          <w:bCs/>
          <w:sz w:val="28"/>
          <w:szCs w:val="28"/>
        </w:rPr>
        <w:t>三、考试形式</w:t>
      </w:r>
    </w:p>
    <w:p w14:paraId="6A28323C">
      <w:pPr>
        <w:spacing w:line="360" w:lineRule="auto"/>
        <w:ind w:firstLine="513" w:firstLineChars="214"/>
        <w:rPr>
          <w:rFonts w:ascii="宋体" w:hAnsi="宋体"/>
          <w:sz w:val="24"/>
          <w:szCs w:val="24"/>
        </w:rPr>
      </w:pPr>
      <w:r>
        <w:rPr>
          <w:rFonts w:hint="eastAsia" w:ascii="宋体" w:hAnsi="宋体"/>
          <w:sz w:val="24"/>
          <w:szCs w:val="24"/>
        </w:rPr>
        <w:t>本考试为闭卷考试，满分为150分，考试时间为180分钟。</w:t>
      </w:r>
    </w:p>
    <w:p w14:paraId="1115CFB8">
      <w:pPr>
        <w:spacing w:line="360" w:lineRule="auto"/>
        <w:rPr>
          <w:rFonts w:ascii="宋体" w:hAnsi="宋体"/>
          <w:b/>
          <w:bCs/>
          <w:sz w:val="28"/>
          <w:szCs w:val="28"/>
        </w:rPr>
      </w:pPr>
      <w:r>
        <w:rPr>
          <w:rFonts w:hint="eastAsia" w:ascii="宋体" w:hAnsi="宋体"/>
          <w:b/>
          <w:bCs/>
          <w:sz w:val="28"/>
          <w:szCs w:val="28"/>
        </w:rPr>
        <w:t>四、考试内容</w:t>
      </w:r>
    </w:p>
    <w:bookmarkEnd w:id="1"/>
    <w:p w14:paraId="02FE7B21">
      <w:pPr>
        <w:spacing w:line="360" w:lineRule="auto"/>
        <w:rPr>
          <w:b/>
          <w:sz w:val="24"/>
        </w:rPr>
      </w:pPr>
      <w:r>
        <w:rPr>
          <w:b/>
          <w:sz w:val="24"/>
        </w:rPr>
        <w:t>机械原理部分：</w:t>
      </w:r>
    </w:p>
    <w:p w14:paraId="5402F7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（一）平面机械结构分析</w:t>
      </w:r>
    </w:p>
    <w:p w14:paraId="1E5425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1．平面运动副及其分类</w:t>
      </w:r>
    </w:p>
    <w:p w14:paraId="3FADAB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2．平面机构运动简图</w:t>
      </w:r>
    </w:p>
    <w:p w14:paraId="435575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3．平面机构的自由度</w:t>
      </w:r>
    </w:p>
    <w:p w14:paraId="1390E9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4</w:t>
      </w:r>
      <w:bookmarkStart w:id="2" w:name="OLE_LINK4"/>
      <w:bookmarkStart w:id="3" w:name="OLE_LINK3"/>
      <w:r>
        <w:rPr>
          <w:sz w:val="24"/>
        </w:rPr>
        <w:t>．</w:t>
      </w:r>
      <w:bookmarkEnd w:id="2"/>
      <w:bookmarkEnd w:id="3"/>
      <w:r>
        <w:rPr>
          <w:sz w:val="24"/>
        </w:rPr>
        <w:t>平面机构的自由度的高副低代</w:t>
      </w:r>
    </w:p>
    <w:p w14:paraId="728C0C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5．机构的杆组分析和结构分析</w:t>
      </w:r>
    </w:p>
    <w:p w14:paraId="45FE01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重点：平面机构自由度的计算和结构分析</w:t>
      </w:r>
    </w:p>
    <w:p w14:paraId="466D8A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（二）平面机构的运动分析</w:t>
      </w:r>
    </w:p>
    <w:p w14:paraId="21A092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1．研究机构运动分析的目的和方法</w:t>
      </w:r>
    </w:p>
    <w:p w14:paraId="2E0D28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2．速度瞬心法及其在机构速度分析上的应用</w:t>
      </w:r>
    </w:p>
    <w:p w14:paraId="6D7C28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3．用相对运动图解法对机构进行运动分析</w:t>
      </w:r>
    </w:p>
    <w:p w14:paraId="075333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4．基于解析法的机构运动分析</w:t>
      </w:r>
    </w:p>
    <w:p w14:paraId="228E16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重点：瞬心法、相对运动图解法和解析法对机构进行运动分析</w:t>
      </w:r>
    </w:p>
    <w:p w14:paraId="2C8D2D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（三）平面连杆机构及其设计</w:t>
      </w:r>
    </w:p>
    <w:p w14:paraId="6AA91D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1．平面连杆机构的应用及其设计的基本问题</w:t>
      </w:r>
    </w:p>
    <w:p w14:paraId="00FAE2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2．平面四杆机构的基本型式及其演化</w:t>
      </w:r>
    </w:p>
    <w:p w14:paraId="0AEBB5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3．平面四杆机构的主要工作特征；有存在曲柄条件、行程速度变化系数、压力角、传动角、死点</w:t>
      </w:r>
    </w:p>
    <w:p w14:paraId="03A43F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4．平面四杆机构的图解法设计</w:t>
      </w:r>
    </w:p>
    <w:p w14:paraId="36FD5E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5．平面四杆机构的解析法设计</w:t>
      </w:r>
    </w:p>
    <w:p w14:paraId="2F0EE9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rPr>
          <w:sz w:val="24"/>
        </w:rPr>
      </w:pPr>
      <w:r>
        <w:rPr>
          <w:sz w:val="24"/>
        </w:rPr>
        <w:t>重点：平面四杆机构的解析法和图解法设计，平面四杆机构的工作特征，压力角、传动角、行程速度变化系数的概念与计算</w:t>
      </w:r>
    </w:p>
    <w:p w14:paraId="497267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（四）凸轮机构及其设计</w:t>
      </w:r>
    </w:p>
    <w:p w14:paraId="16CB93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1．凸轮机构的应用和分类</w:t>
      </w:r>
    </w:p>
    <w:p w14:paraId="0A9033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2．从动件常用运动规律及其运动特征</w:t>
      </w:r>
    </w:p>
    <w:p w14:paraId="2BF3B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3．按给定运动规律设计凸轮轮廓——图解法和解析法</w:t>
      </w:r>
    </w:p>
    <w:p w14:paraId="6A2422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4．凸轮机构的基本尺寸的确定，压力角与基圆半径的关系，滚子半径选择</w:t>
      </w:r>
    </w:p>
    <w:p w14:paraId="6C3926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重点：凸轮轮廓的图解法设计，压力角与基圆半径的关系</w:t>
      </w:r>
    </w:p>
    <w:p w14:paraId="53E5DA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（五）齿轮机构及其设计</w:t>
      </w:r>
    </w:p>
    <w:p w14:paraId="508F36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1．齿轮机构的应用和分类</w:t>
      </w:r>
    </w:p>
    <w:p w14:paraId="2A3C2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2．平面齿轮机构的齿廓啮合基本定律</w:t>
      </w:r>
    </w:p>
    <w:p w14:paraId="397D70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3．圆的渐开线及其性质</w:t>
      </w:r>
    </w:p>
    <w:p w14:paraId="18EBDB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4．渐开线齿廓的啮合及其特点</w:t>
      </w:r>
    </w:p>
    <w:p w14:paraId="5936DF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5．渐开线标准直齿圆柱齿轮的基本参数和几何尺寸</w:t>
      </w:r>
    </w:p>
    <w:p w14:paraId="3FFD40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6．渐开线直齿圆柱齿轮传动的啮合过程和正确啮合条件，齿轮的安装</w:t>
      </w:r>
    </w:p>
    <w:p w14:paraId="5D0DAA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7．渐开线齿轮传动的重合度</w:t>
      </w:r>
    </w:p>
    <w:p w14:paraId="1E84FA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8．渐开线齿轮传动的无侧隙啮合</w:t>
      </w:r>
    </w:p>
    <w:p w14:paraId="162772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9．渐开线齿廓的切削加工原理</w:t>
      </w:r>
    </w:p>
    <w:p w14:paraId="5F565E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10．渐开线齿廓的根切，标准齿轮不发生根切的条件，齿轮的变位</w:t>
      </w:r>
    </w:p>
    <w:p w14:paraId="101269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11．变位齿轮传动，无侧隙啮合方程</w:t>
      </w:r>
    </w:p>
    <w:p w14:paraId="2D6154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12．平行轴斜齿圆柱齿轮</w:t>
      </w:r>
    </w:p>
    <w:p w14:paraId="6A2453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13．蜗杆蜗轮传动</w:t>
      </w:r>
    </w:p>
    <w:p w14:paraId="651718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 xml:space="preserve">14．锥齿轮机构 </w:t>
      </w:r>
    </w:p>
    <w:p w14:paraId="1E9B9A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重点：直齿圆柱齿轮的传动原理及传动计算，尺寸计算，重合度计算，变位齿轮原理</w:t>
      </w:r>
    </w:p>
    <w:p w14:paraId="4846FE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（六）轮系及其设计</w:t>
      </w:r>
    </w:p>
    <w:p w14:paraId="1665B2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1．轮系及其分类</w:t>
      </w:r>
    </w:p>
    <w:p w14:paraId="47551F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2．定轴轮系传动比计算与应用</w:t>
      </w:r>
    </w:p>
    <w:p w14:paraId="7E5CDC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3．周转轮系的传动比计算与应用</w:t>
      </w:r>
    </w:p>
    <w:p w14:paraId="1D6209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4．复合轮系的传动比与应用</w:t>
      </w:r>
    </w:p>
    <w:p w14:paraId="2436F6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重点：复合轮系的传动比计算</w:t>
      </w:r>
    </w:p>
    <w:p w14:paraId="6F2F4B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（七）平面机构的力分析</w:t>
      </w:r>
    </w:p>
    <w:p w14:paraId="48272D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1．研究力分析的目的和方法</w:t>
      </w:r>
    </w:p>
    <w:p w14:paraId="14E522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2．构件惯性力的确定</w:t>
      </w:r>
    </w:p>
    <w:p w14:paraId="057607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3．运动副中的摩擦及运动副反力的确定</w:t>
      </w:r>
    </w:p>
    <w:p w14:paraId="2EABAE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4．机构的力分析</w:t>
      </w:r>
    </w:p>
    <w:p w14:paraId="215C00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重点：运动副反力的确定，机构的力分析</w:t>
      </w:r>
    </w:p>
    <w:p w14:paraId="0732B4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（八）平面机构的平衡</w:t>
      </w:r>
    </w:p>
    <w:p w14:paraId="1C3E6D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1．平衡的目的与分类</w:t>
      </w:r>
    </w:p>
    <w:p w14:paraId="152490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2．刚性回转件的平衡，静平衡，动平衡</w:t>
      </w:r>
    </w:p>
    <w:p w14:paraId="7A479B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重点：动平衡计算</w:t>
      </w:r>
    </w:p>
    <w:p w14:paraId="240D55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（九）机器的机械效率</w:t>
      </w:r>
    </w:p>
    <w:p w14:paraId="443F03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1．机械的运动和功能的关系</w:t>
      </w:r>
    </w:p>
    <w:p w14:paraId="2D3070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2．机械的机械效率和自锁</w:t>
      </w:r>
    </w:p>
    <w:p w14:paraId="5629E7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3．斜面传动的效率</w:t>
      </w:r>
    </w:p>
    <w:p w14:paraId="05D56B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 xml:space="preserve">4．螺旋传动的效率 </w:t>
      </w:r>
    </w:p>
    <w:p w14:paraId="417380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重点：机械效率的分析计算</w:t>
      </w:r>
    </w:p>
    <w:p w14:paraId="5B1EF9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（十）机器的运转及其速度波动的调节</w:t>
      </w:r>
    </w:p>
    <w:p w14:paraId="571653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1．研究机器运转及其速度波动调节的目的</w:t>
      </w:r>
    </w:p>
    <w:p w14:paraId="43E6EB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2．机器等效动力学模型</w:t>
      </w:r>
    </w:p>
    <w:p w14:paraId="39B5A3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3．机器运动方程</w:t>
      </w:r>
    </w:p>
    <w:p w14:paraId="27BE66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4．机器速度波动的调节方法</w:t>
      </w:r>
    </w:p>
    <w:p w14:paraId="5FA63E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5</w:t>
      </w:r>
      <w:bookmarkStart w:id="4" w:name="OLE_LINK5"/>
      <w:bookmarkStart w:id="5" w:name="OLE_LINK6"/>
      <w:r>
        <w:rPr>
          <w:sz w:val="24"/>
        </w:rPr>
        <w:t>．</w:t>
      </w:r>
      <w:bookmarkEnd w:id="4"/>
      <w:bookmarkEnd w:id="5"/>
      <w:r>
        <w:rPr>
          <w:sz w:val="24"/>
        </w:rPr>
        <w:t>飞轮设计</w:t>
      </w:r>
    </w:p>
    <w:p w14:paraId="7E8B60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bookmarkStart w:id="6" w:name="OLE_LINK7"/>
      <w:bookmarkStart w:id="7" w:name="OLE_LINK8"/>
      <w:r>
        <w:rPr>
          <w:sz w:val="24"/>
        </w:rPr>
        <w:t>重点：机器等效力、力矩计算，机器速度波动的调节</w:t>
      </w:r>
      <w:bookmarkEnd w:id="6"/>
      <w:bookmarkEnd w:id="7"/>
    </w:p>
    <w:p w14:paraId="36E5FE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4"/>
        </w:rPr>
      </w:pPr>
      <w:r>
        <w:rPr>
          <w:sz w:val="24"/>
        </w:rPr>
        <w:t>（十一）其他常用机构</w:t>
      </w:r>
    </w:p>
    <w:p w14:paraId="4D2C83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w:t>
      </w:r>
      <w:bookmarkStart w:id="8" w:name="OLE_LINK9"/>
      <w:bookmarkStart w:id="9" w:name="OLE_LINK10"/>
      <w:r>
        <w:rPr>
          <w:sz w:val="24"/>
        </w:rPr>
        <w:t>常用间歇运动机构的工作原理和性能</w:t>
      </w:r>
      <w:bookmarkEnd w:id="8"/>
      <w:bookmarkEnd w:id="9"/>
    </w:p>
    <w:p w14:paraId="09D333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2．万向节机构和螺旋机构的工作原理和性能</w:t>
      </w:r>
    </w:p>
    <w:p w14:paraId="69334C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重点：常用间歇运动机构的工作原理和性能</w:t>
      </w:r>
    </w:p>
    <w:p w14:paraId="657153E5">
      <w:pPr>
        <w:spacing w:line="360" w:lineRule="auto"/>
        <w:rPr>
          <w:b/>
          <w:sz w:val="28"/>
          <w:szCs w:val="28"/>
        </w:rPr>
      </w:pPr>
      <w:r>
        <w:rPr>
          <w:b/>
          <w:sz w:val="24"/>
        </w:rPr>
        <w:t>机械设计部分：</w:t>
      </w:r>
    </w:p>
    <w:p w14:paraId="4D09915C">
      <w:pPr>
        <w:spacing w:line="360" w:lineRule="auto"/>
        <w:rPr>
          <w:b/>
          <w:sz w:val="28"/>
          <w:szCs w:val="28"/>
        </w:rPr>
      </w:pPr>
      <w:r>
        <w:rPr>
          <w:sz w:val="24"/>
        </w:rPr>
        <w:t>（一）机械零件的强度</w:t>
      </w:r>
    </w:p>
    <w:p w14:paraId="0614BA97">
      <w:pPr>
        <w:widowControl/>
        <w:spacing w:line="360" w:lineRule="auto"/>
        <w:ind w:firstLine="480" w:firstLineChars="200"/>
        <w:rPr>
          <w:sz w:val="24"/>
        </w:rPr>
      </w:pPr>
      <w:r>
        <w:rPr>
          <w:sz w:val="24"/>
        </w:rPr>
        <w:t>1．熟悉应力的分类、材料的疲劳特性；</w:t>
      </w:r>
    </w:p>
    <w:p w14:paraId="225DB2F5">
      <w:pPr>
        <w:widowControl/>
        <w:spacing w:line="360" w:lineRule="auto"/>
        <w:ind w:firstLine="480" w:firstLineChars="200"/>
        <w:rPr>
          <w:sz w:val="24"/>
        </w:rPr>
      </w:pPr>
      <w:r>
        <w:rPr>
          <w:sz w:val="24"/>
        </w:rPr>
        <w:t>2．掌握机械零件的疲劳强度计算。</w:t>
      </w:r>
    </w:p>
    <w:p w14:paraId="04A40752">
      <w:pPr>
        <w:widowControl/>
        <w:spacing w:line="360" w:lineRule="auto"/>
        <w:rPr>
          <w:sz w:val="24"/>
        </w:rPr>
      </w:pPr>
      <w:r>
        <w:rPr>
          <w:sz w:val="24"/>
        </w:rPr>
        <w:t>（二）摩擦、磨损及润滑概述</w:t>
      </w:r>
    </w:p>
    <w:p w14:paraId="05757B94">
      <w:pPr>
        <w:widowControl/>
        <w:spacing w:line="360" w:lineRule="auto"/>
        <w:ind w:firstLine="480" w:firstLineChars="200"/>
        <w:rPr>
          <w:sz w:val="24"/>
        </w:rPr>
      </w:pPr>
      <w:r>
        <w:rPr>
          <w:sz w:val="24"/>
        </w:rPr>
        <w:t>1．熟悉滑动摩擦的四种类型；</w:t>
      </w:r>
    </w:p>
    <w:p w14:paraId="220D4D4D">
      <w:pPr>
        <w:widowControl/>
        <w:spacing w:line="360" w:lineRule="auto"/>
        <w:ind w:firstLine="480" w:firstLineChars="200"/>
        <w:rPr>
          <w:sz w:val="24"/>
        </w:rPr>
      </w:pPr>
      <w:r>
        <w:rPr>
          <w:sz w:val="24"/>
        </w:rPr>
        <w:t>2．熟悉磨损过程及各种磨损的现象和特点；</w:t>
      </w:r>
    </w:p>
    <w:p w14:paraId="6C229EF4">
      <w:pPr>
        <w:widowControl/>
        <w:spacing w:line="360" w:lineRule="auto"/>
        <w:ind w:firstLine="480" w:firstLineChars="200"/>
        <w:rPr>
          <w:sz w:val="24"/>
        </w:rPr>
      </w:pPr>
      <w:r>
        <w:rPr>
          <w:sz w:val="24"/>
        </w:rPr>
        <w:t>3．了解润滑的方法和润滑剂的性能。</w:t>
      </w:r>
    </w:p>
    <w:p w14:paraId="7CEC79F9">
      <w:pPr>
        <w:widowControl/>
        <w:spacing w:line="360" w:lineRule="auto"/>
        <w:rPr>
          <w:sz w:val="24"/>
        </w:rPr>
      </w:pPr>
      <w:r>
        <w:rPr>
          <w:sz w:val="24"/>
        </w:rPr>
        <w:t>（三）螺纹连接和螺旋传动</w:t>
      </w:r>
    </w:p>
    <w:p w14:paraId="3B9F22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1．熟悉螺纹的种类、特点及螺纹连接的类型；</w:t>
      </w:r>
    </w:p>
    <w:p w14:paraId="5A3A33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2．了解各种标准连接件；</w:t>
      </w:r>
    </w:p>
    <w:p w14:paraId="0CCA73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3．熟悉螺纹联接的预紧、防松的方法；</w:t>
      </w:r>
    </w:p>
    <w:p w14:paraId="7F0BC5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4．掌握螺纹连接的强度计算、螺栓组联接的设计；</w:t>
      </w:r>
    </w:p>
    <w:p w14:paraId="75985F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5．熟悉螺纹联接的材料及许用应力,掌握提高螺纹联接强度的措施。</w:t>
      </w:r>
    </w:p>
    <w:p w14:paraId="071321AD">
      <w:pPr>
        <w:widowControl/>
        <w:spacing w:line="360" w:lineRule="auto"/>
        <w:rPr>
          <w:sz w:val="24"/>
        </w:rPr>
      </w:pPr>
      <w:r>
        <w:rPr>
          <w:sz w:val="24"/>
        </w:rPr>
        <w:t>（四）键、花键、无键连接和销连接</w:t>
      </w:r>
    </w:p>
    <w:p w14:paraId="4101EC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1．掌握键连接的强度校核；</w:t>
      </w:r>
    </w:p>
    <w:p w14:paraId="1A696A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2．熟悉花键连接；</w:t>
      </w:r>
    </w:p>
    <w:p w14:paraId="0AFCE5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3．了解无键连接和销连接。</w:t>
      </w:r>
    </w:p>
    <w:p w14:paraId="0D69A1B8">
      <w:pPr>
        <w:widowControl/>
        <w:spacing w:line="360" w:lineRule="auto"/>
        <w:rPr>
          <w:sz w:val="24"/>
        </w:rPr>
      </w:pPr>
      <w:r>
        <w:rPr>
          <w:sz w:val="24"/>
        </w:rPr>
        <w:t>（五）带传动</w:t>
      </w:r>
    </w:p>
    <w:p w14:paraId="799454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1．了解带传动的分类；</w:t>
      </w:r>
    </w:p>
    <w:p w14:paraId="43A2A0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2．掌握带传动的特点、工作情况的分析及设计计算；</w:t>
      </w:r>
    </w:p>
    <w:p w14:paraId="68A817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3．熟悉带轮的设计、带传动的张紧、安装与防护。</w:t>
      </w:r>
    </w:p>
    <w:p w14:paraId="623A0892">
      <w:pPr>
        <w:widowControl/>
        <w:spacing w:line="360" w:lineRule="auto"/>
        <w:rPr>
          <w:sz w:val="24"/>
        </w:rPr>
      </w:pPr>
      <w:r>
        <w:rPr>
          <w:sz w:val="24"/>
        </w:rPr>
        <w:t>（六）链传动</w:t>
      </w:r>
    </w:p>
    <w:p w14:paraId="7E5547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1．熟悉链传动的特点及应用；</w:t>
      </w:r>
    </w:p>
    <w:p w14:paraId="3BCAF1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2．了解传动链的结构特点、滚子链链轮的结构和材料；</w:t>
      </w:r>
    </w:p>
    <w:p w14:paraId="287F31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3．掌握链传动的运动特性、受力分析及设计计算；</w:t>
      </w:r>
    </w:p>
    <w:p w14:paraId="3AEFA5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4．了解链传动的布置、张紧、润滑和防护。</w:t>
      </w:r>
    </w:p>
    <w:p w14:paraId="1B483EF2">
      <w:pPr>
        <w:widowControl/>
        <w:spacing w:line="360" w:lineRule="auto"/>
        <w:rPr>
          <w:sz w:val="24"/>
        </w:rPr>
      </w:pPr>
      <w:r>
        <w:rPr>
          <w:sz w:val="24"/>
        </w:rPr>
        <w:t>（七）齿轮传动</w:t>
      </w:r>
    </w:p>
    <w:p w14:paraId="19A1C4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1．熟悉齿轮传动的分类及特点；</w:t>
      </w:r>
    </w:p>
    <w:p w14:paraId="6518DC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2．掌握齿轮传动的失效形式及设计准则；</w:t>
      </w:r>
    </w:p>
    <w:p w14:paraId="39DA88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3．熟悉齿轮的材料及其选用原则；</w:t>
      </w:r>
    </w:p>
    <w:p w14:paraId="273B2C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4．掌握计算载荷的有关因素及减少方法；</w:t>
      </w:r>
    </w:p>
    <w:p w14:paraId="4F29DD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5．掌握标准直齿圆柱齿轮传动的强度计算及设计参数、许用应力的选择；</w:t>
      </w:r>
    </w:p>
    <w:p w14:paraId="5544C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6．掌握标准斜齿圆柱齿轮、标准锥齿轮传动的强度计算；</w:t>
      </w:r>
    </w:p>
    <w:p w14:paraId="31140A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7．熟悉标准锥齿轮传动的强度计算；</w:t>
      </w:r>
    </w:p>
    <w:p w14:paraId="2F5C97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8．了解变位齿轮传动对强度的影响。</w:t>
      </w:r>
    </w:p>
    <w:p w14:paraId="6EABE751">
      <w:pPr>
        <w:widowControl/>
        <w:spacing w:line="360" w:lineRule="auto"/>
        <w:rPr>
          <w:sz w:val="24"/>
        </w:rPr>
      </w:pPr>
      <w:r>
        <w:rPr>
          <w:sz w:val="24"/>
        </w:rPr>
        <w:t>（八）蜗杆传动</w:t>
      </w:r>
    </w:p>
    <w:p w14:paraId="02324A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1．熟悉蜗杆传动的类型；</w:t>
      </w:r>
    </w:p>
    <w:p w14:paraId="5C8D44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2．掌握普通圆柱蜗杆传动的主要参数和几何尺寸计算及普通圆柱蜗杆传动承载能力的计算；</w:t>
      </w:r>
    </w:p>
    <w:p w14:paraId="0BBA3A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3．掌握普通圆柱蜗杆传动的效率、润滑及热平衡计算；</w:t>
      </w:r>
    </w:p>
    <w:p w14:paraId="03EC31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4．熟悉普通圆柱蜗杆和蜗轮的结构设计。</w:t>
      </w:r>
    </w:p>
    <w:p w14:paraId="66D73878">
      <w:pPr>
        <w:widowControl/>
        <w:spacing w:line="360" w:lineRule="auto"/>
        <w:rPr>
          <w:sz w:val="24"/>
        </w:rPr>
      </w:pPr>
      <w:r>
        <w:rPr>
          <w:sz w:val="24"/>
        </w:rPr>
        <w:t>（九）滑动轴承</w:t>
      </w:r>
    </w:p>
    <w:p w14:paraId="10E5D8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1．掌握滑动轴承、滚动轴承各自的特点及应用场合；</w:t>
      </w:r>
    </w:p>
    <w:p w14:paraId="32BCE7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2．了解径向滑动轴承的主要结构形式；</w:t>
      </w:r>
    </w:p>
    <w:p w14:paraId="1F97C1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3．熟悉滑动轴承的失效形式及常用材料及轴瓦结构；</w:t>
      </w:r>
    </w:p>
    <w:p w14:paraId="0366DF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4．掌握不完全液体润滑滑动轴承的设计计算及液体动力润滑径向滑动轴承的设计计算。</w:t>
      </w:r>
    </w:p>
    <w:p w14:paraId="6109AFAB">
      <w:pPr>
        <w:widowControl/>
        <w:spacing w:line="360" w:lineRule="auto"/>
        <w:rPr>
          <w:sz w:val="24"/>
        </w:rPr>
      </w:pPr>
      <w:r>
        <w:rPr>
          <w:sz w:val="24"/>
        </w:rPr>
        <w:t>（十）滚动轴承</w:t>
      </w:r>
    </w:p>
    <w:p w14:paraId="002C8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1．掌握滚动轴承的主要类型及其代号含义；</w:t>
      </w:r>
    </w:p>
    <w:p w14:paraId="1385A7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2．掌握滚动轴承类型的选择原则；</w:t>
      </w:r>
    </w:p>
    <w:p w14:paraId="7DE230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3．熟悉滚动轴承基本额定寿命及额定动载荷的含义；</w:t>
      </w:r>
    </w:p>
    <w:p w14:paraId="2C8B7F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4．掌握滚动轴承尺寸的选择；</w:t>
      </w:r>
    </w:p>
    <w:p w14:paraId="44BB3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sz w:val="24"/>
        </w:rPr>
      </w:pPr>
      <w:r>
        <w:rPr>
          <w:sz w:val="24"/>
        </w:rPr>
        <w:t>5．掌握轴承装置的组合设计。</w:t>
      </w:r>
    </w:p>
    <w:p w14:paraId="26ADDFD3">
      <w:pPr>
        <w:widowControl/>
        <w:spacing w:line="360" w:lineRule="auto"/>
        <w:rPr>
          <w:sz w:val="24"/>
        </w:rPr>
      </w:pPr>
      <w:r>
        <w:rPr>
          <w:sz w:val="24"/>
        </w:rPr>
        <w:t>（十一）联轴器和离合器</w:t>
      </w:r>
    </w:p>
    <w:p w14:paraId="6A1734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80" w:firstLineChars="200"/>
        <w:rPr>
          <w:sz w:val="24"/>
        </w:rPr>
      </w:pPr>
      <w:r>
        <w:rPr>
          <w:sz w:val="24"/>
        </w:rPr>
        <w:t>1．了解各种联轴器和离合器的类型、特性及选择原则。</w:t>
      </w:r>
    </w:p>
    <w:p w14:paraId="14C21E57">
      <w:pPr>
        <w:widowControl/>
        <w:spacing w:line="400" w:lineRule="exact"/>
        <w:rPr>
          <w:sz w:val="24"/>
        </w:rPr>
      </w:pPr>
      <w:r>
        <w:rPr>
          <w:sz w:val="24"/>
        </w:rPr>
        <w:t>（十二）轴</w:t>
      </w:r>
    </w:p>
    <w:p w14:paraId="6D3304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80" w:firstLineChars="200"/>
        <w:rPr>
          <w:sz w:val="24"/>
        </w:rPr>
      </w:pPr>
      <w:r>
        <w:rPr>
          <w:sz w:val="24"/>
        </w:rPr>
        <w:t>1．了解轴材料的选择原则；</w:t>
      </w:r>
    </w:p>
    <w:p w14:paraId="3EBDC5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80" w:firstLineChars="200"/>
        <w:rPr>
          <w:sz w:val="24"/>
        </w:rPr>
      </w:pPr>
      <w:r>
        <w:rPr>
          <w:sz w:val="24"/>
        </w:rPr>
        <w:t>2．掌握轴的结构设计；</w:t>
      </w:r>
    </w:p>
    <w:p w14:paraId="0CEA26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480" w:firstLineChars="200"/>
        <w:rPr>
          <w:sz w:val="24"/>
          <w:szCs w:val="21"/>
        </w:rPr>
      </w:pPr>
      <w:r>
        <w:rPr>
          <w:sz w:val="24"/>
        </w:rPr>
        <w:t>3．掌握轴的强度、刚度及振动稳定性的计算。</w:t>
      </w:r>
    </w:p>
    <w:p w14:paraId="6908F69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8D0C3F"/>
    <w:rsid w:val="058D0C3F"/>
    <w:rsid w:val="35147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
    <w:qFormat/>
    <w:uiPriority w:val="0"/>
    <w:pPr>
      <w:keepNext/>
      <w:keepLines/>
      <w:spacing w:line="360" w:lineRule="auto"/>
      <w:jc w:val="left"/>
      <w:outlineLvl w:val="0"/>
    </w:pPr>
    <w:rPr>
      <w:rFonts w:ascii="Calibri" w:hAnsi="Calibri" w:eastAsia="黑体"/>
      <w:b/>
      <w:kern w:val="44"/>
      <w:sz w:val="32"/>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标题 1 字符"/>
    <w:link w:val="2"/>
    <w:qFormat/>
    <w:uiPriority w:val="0"/>
    <w:rPr>
      <w:rFonts w:ascii="Calibri" w:hAnsi="Calibri" w:eastAsia="黑体"/>
      <w:b/>
      <w:kern w:val="44"/>
      <w:sz w:val="32"/>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2410</Words>
  <Characters>2422</Characters>
  <Lines>0</Lines>
  <Paragraphs>0</Paragraphs>
  <TotalTime>0</TotalTime>
  <ScaleCrop>false</ScaleCrop>
  <LinksUpToDate>false</LinksUpToDate>
  <CharactersWithSpaces>2425</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2026-06-23T06:35:00Z</dcterms:created>
  <dc:creator>WXF</dc:creator>
  <cp:lastModifiedBy>李坤伦</cp:lastModifiedBy>
  <dcterms:modified xsi:type="dcterms:W3CDTF">2026-07-01T01:22:45Z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D323B946FA1F4723A8CD639061088DD9_13</vt:lpwstr>
  </property>
  <property fmtid="{D5CDD505-2E9C-101B-9397-08002B2CF9AE}" pid="4" name="KSOTemplateDocerSaveRecord">
    <vt:lpwstr>eyJoZGlkIjoiNDIyNzEzY2QzMzA3OWEzMGQ3MzE1ZDllOWZjYjI1N2QiLCJ1c2VySWQiOiIyMDQwMTE2ODcifQ==</vt:lpwstr>
  </property>
</Properties>
</file>